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36"/>
        <w:tblW w:w="10201" w:type="dxa"/>
        <w:tblLook w:val="04A0" w:firstRow="1" w:lastRow="0" w:firstColumn="1" w:lastColumn="0" w:noHBand="0" w:noVBand="1"/>
      </w:tblPr>
      <w:tblGrid>
        <w:gridCol w:w="5568"/>
        <w:gridCol w:w="4633"/>
      </w:tblGrid>
      <w:tr w:rsidR="00A35B13" w14:paraId="3B6001A9" w14:textId="77777777" w:rsidTr="0016192D">
        <w:trPr>
          <w:trHeight w:val="1702"/>
        </w:trPr>
        <w:tc>
          <w:tcPr>
            <w:tcW w:w="5568" w:type="dxa"/>
            <w:shd w:val="clear" w:color="auto" w:fill="E7E6E6" w:themeFill="background2"/>
            <w:vAlign w:val="center"/>
          </w:tcPr>
          <w:p w14:paraId="6D2898B7" w14:textId="77777777" w:rsidR="00A35B13" w:rsidRPr="00946C7C" w:rsidRDefault="00A35B13" w:rsidP="005F4949">
            <w:pPr>
              <w:ind w:right="-660"/>
              <w:jc w:val="center"/>
              <w:rPr>
                <w:sz w:val="28"/>
                <w:szCs w:val="28"/>
                <w:rtl/>
                <w:lang w:bidi="fa-IR"/>
              </w:rPr>
            </w:pPr>
          </w:p>
          <w:p w14:paraId="4977A415" w14:textId="77777777" w:rsidR="00A35B13" w:rsidRPr="00946C7C" w:rsidRDefault="00CE5FEC" w:rsidP="00160B13">
            <w:pPr>
              <w:ind w:right="-660"/>
              <w:jc w:val="center"/>
              <w:rPr>
                <w:b/>
                <w:bCs/>
                <w:sz w:val="28"/>
                <w:szCs w:val="28"/>
              </w:rPr>
            </w:pPr>
            <w:r w:rsidRPr="00946C7C">
              <w:rPr>
                <w:b/>
                <w:bCs/>
                <w:sz w:val="28"/>
                <w:szCs w:val="28"/>
              </w:rPr>
              <w:t>Dr. Salman Nazary</w:t>
            </w:r>
            <w:r w:rsidR="00160B13">
              <w:rPr>
                <w:b/>
                <w:bCs/>
                <w:sz w:val="28"/>
                <w:szCs w:val="28"/>
              </w:rPr>
              <w:t>-</w:t>
            </w:r>
            <w:r w:rsidRPr="00946C7C">
              <w:rPr>
                <w:b/>
                <w:bCs/>
                <w:sz w:val="28"/>
                <w:szCs w:val="28"/>
              </w:rPr>
              <w:t>Moghadam</w:t>
            </w:r>
          </w:p>
          <w:p w14:paraId="0DDEA05C" w14:textId="77777777" w:rsidR="00CE5FEC" w:rsidRPr="00946C7C" w:rsidRDefault="00CE5FEC" w:rsidP="005F4949">
            <w:pPr>
              <w:ind w:right="-660"/>
              <w:jc w:val="center"/>
              <w:rPr>
                <w:b/>
                <w:bCs/>
                <w:sz w:val="28"/>
                <w:szCs w:val="28"/>
              </w:rPr>
            </w:pPr>
          </w:p>
          <w:p w14:paraId="11577B47" w14:textId="77777777" w:rsidR="006F7EB5" w:rsidRDefault="00A35B13" w:rsidP="006F7EB5">
            <w:pPr>
              <w:ind w:right="-660"/>
              <w:jc w:val="center"/>
              <w:rPr>
                <w:b/>
                <w:bCs/>
                <w:sz w:val="28"/>
                <w:szCs w:val="28"/>
              </w:rPr>
            </w:pPr>
            <w:r w:rsidRPr="00946C7C">
              <w:rPr>
                <w:b/>
                <w:bCs/>
                <w:sz w:val="28"/>
                <w:szCs w:val="28"/>
              </w:rPr>
              <w:t xml:space="preserve">Assistant Professor </w:t>
            </w:r>
            <w:r w:rsidR="00D333ED" w:rsidRPr="00946C7C">
              <w:rPr>
                <w:b/>
                <w:bCs/>
                <w:sz w:val="28"/>
                <w:szCs w:val="28"/>
              </w:rPr>
              <w:t>of Physiotherapy</w:t>
            </w:r>
          </w:p>
          <w:p w14:paraId="61847C0A" w14:textId="0D26D339" w:rsidR="006F7EB5" w:rsidRDefault="00A53F62" w:rsidP="006F7EB5">
            <w:pPr>
              <w:ind w:right="-6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Staff at MUMS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2015</w:t>
            </w:r>
            <w:r>
              <w:rPr>
                <w:b/>
                <w:bCs/>
                <w:sz w:val="28"/>
                <w:szCs w:val="28"/>
              </w:rPr>
              <w:t>-Now)</w:t>
            </w:r>
          </w:p>
          <w:p w14:paraId="02DAB24C" w14:textId="77777777" w:rsidR="00F12F7E" w:rsidRDefault="00F31C1D" w:rsidP="00F12F7E">
            <w:pPr>
              <w:pStyle w:val="NormalWeb"/>
              <w:spacing w:line="360" w:lineRule="auto"/>
              <w:jc w:val="center"/>
              <w:rPr>
                <w:rStyle w:val="Hyperlink"/>
                <w:rFonts w:ascii="Arial" w:hAnsi="Arial" w:cs="Arial"/>
                <w:color w:val="5B9BD5" w:themeColor="accent1"/>
                <w:sz w:val="22"/>
                <w:szCs w:val="22"/>
              </w:rPr>
            </w:pPr>
            <w:hyperlink r:id="rId5" w:history="1">
              <w:proofErr w:type="spellStart"/>
              <w:r w:rsidR="0044683E" w:rsidRPr="00946C7C">
                <w:rPr>
                  <w:rStyle w:val="Hyperlink"/>
                  <w:rFonts w:ascii="Arial" w:hAnsi="Arial" w:cs="Arial"/>
                  <w:color w:val="5B9BD5" w:themeColor="accent1"/>
                  <w:sz w:val="22"/>
                  <w:szCs w:val="22"/>
                </w:rPr>
                <w:t>Nazary_salman</w:t>
              </w:r>
              <w:proofErr w:type="spellEnd"/>
              <w:r w:rsidR="0044683E" w:rsidRPr="00946C7C">
                <w:rPr>
                  <w:rStyle w:val="Hyperlink"/>
                  <w:rFonts w:ascii="Arial" w:hAnsi="Arial" w:cs="Arial"/>
                  <w:color w:val="5B9BD5" w:themeColor="accent1"/>
                  <w:sz w:val="22"/>
                  <w:szCs w:val="22"/>
                </w:rPr>
                <w:t>[at]yahoo.com</w:t>
              </w:r>
            </w:hyperlink>
            <w:r w:rsidR="005F4949">
              <w:rPr>
                <w:rFonts w:ascii="Arial" w:hAnsi="Arial" w:cs="Arial"/>
                <w:color w:val="5B9BD5" w:themeColor="accent1"/>
                <w:sz w:val="22"/>
                <w:szCs w:val="22"/>
              </w:rPr>
              <w:br/>
            </w:r>
            <w:hyperlink r:id="rId6" w:history="1">
              <w:proofErr w:type="spellStart"/>
              <w:r w:rsidR="0044683E" w:rsidRPr="00946C7C">
                <w:rPr>
                  <w:rStyle w:val="Hyperlink"/>
                  <w:rFonts w:ascii="Arial" w:hAnsi="Arial" w:cs="Arial"/>
                  <w:color w:val="5B9BD5" w:themeColor="accent1"/>
                  <w:sz w:val="22"/>
                  <w:szCs w:val="22"/>
                </w:rPr>
                <w:t>Nazaryms</w:t>
              </w:r>
              <w:proofErr w:type="spellEnd"/>
              <w:r w:rsidR="0044683E" w:rsidRPr="00946C7C">
                <w:rPr>
                  <w:rStyle w:val="Hyperlink"/>
                  <w:rFonts w:ascii="Arial" w:hAnsi="Arial" w:cs="Arial"/>
                  <w:color w:val="5B9BD5" w:themeColor="accent1"/>
                  <w:sz w:val="22"/>
                  <w:szCs w:val="22"/>
                </w:rPr>
                <w:t>[at]mums.ac.ir</w:t>
              </w:r>
            </w:hyperlink>
          </w:p>
          <w:p w14:paraId="511C81D4" w14:textId="53261F73" w:rsidR="00A35B13" w:rsidRPr="00F12F7E" w:rsidRDefault="00350F70" w:rsidP="00B71BFA">
            <w:pPr>
              <w:pStyle w:val="NormalWeb"/>
              <w:spacing w:line="360" w:lineRule="auto"/>
              <w:jc w:val="center"/>
              <w:rPr>
                <w:color w:val="5B9BD5" w:themeColor="accent1"/>
                <w:highlight w:val="yellow"/>
                <w:u w:val="single"/>
              </w:rPr>
            </w:pPr>
            <w:r w:rsidRPr="00432A8D">
              <w:rPr>
                <w:rStyle w:val="Hyperlink"/>
                <w:rFonts w:ascii="Arial" w:hAnsi="Arial" w:cs="Arial"/>
                <w:color w:val="5B9BD5" w:themeColor="accent1"/>
                <w:sz w:val="22"/>
                <w:szCs w:val="22"/>
              </w:rPr>
              <w:t xml:space="preserve">Updated: </w:t>
            </w:r>
            <w:r w:rsidR="00B71BFA">
              <w:rPr>
                <w:rStyle w:val="Hyperlink"/>
                <w:rFonts w:ascii="Arial" w:hAnsi="Arial" w:cs="Arial"/>
                <w:color w:val="5B9BD5" w:themeColor="accent1"/>
                <w:sz w:val="22"/>
                <w:szCs w:val="22"/>
              </w:rPr>
              <w:t>27</w:t>
            </w:r>
            <w:r w:rsidR="00EF73B4" w:rsidRPr="00432A8D">
              <w:rPr>
                <w:rStyle w:val="Hyperlink"/>
                <w:rFonts w:ascii="Arial" w:hAnsi="Arial" w:cs="Arial"/>
                <w:color w:val="5B9BD5" w:themeColor="accent1"/>
                <w:sz w:val="22"/>
                <w:szCs w:val="22"/>
              </w:rPr>
              <w:t xml:space="preserve"> </w:t>
            </w:r>
            <w:r w:rsidR="00B71BFA">
              <w:rPr>
                <w:rStyle w:val="Hyperlink"/>
                <w:rFonts w:ascii="Arial" w:hAnsi="Arial" w:cs="Arial"/>
                <w:color w:val="5B9BD5" w:themeColor="accent1"/>
                <w:sz w:val="22"/>
                <w:szCs w:val="22"/>
              </w:rPr>
              <w:t>Feb</w:t>
            </w:r>
            <w:r w:rsidR="007918E6" w:rsidRPr="00432A8D">
              <w:rPr>
                <w:rStyle w:val="Hyperlink"/>
                <w:rFonts w:ascii="Arial" w:hAnsi="Arial" w:cs="Arial"/>
                <w:color w:val="5B9BD5" w:themeColor="accent1"/>
                <w:sz w:val="22"/>
                <w:szCs w:val="22"/>
              </w:rPr>
              <w:t xml:space="preserve"> </w:t>
            </w:r>
            <w:r w:rsidR="00770613">
              <w:rPr>
                <w:rStyle w:val="Hyperlink"/>
                <w:rFonts w:ascii="Arial" w:hAnsi="Arial" w:cs="Arial"/>
                <w:color w:val="5B9BD5" w:themeColor="accent1"/>
                <w:sz w:val="22"/>
                <w:szCs w:val="22"/>
              </w:rPr>
              <w:t>2023</w:t>
            </w:r>
          </w:p>
        </w:tc>
        <w:tc>
          <w:tcPr>
            <w:tcW w:w="4633" w:type="dxa"/>
            <w:vAlign w:val="center"/>
          </w:tcPr>
          <w:p w14:paraId="4DAD7975" w14:textId="77777777" w:rsidR="00A35B13" w:rsidRDefault="00A35B13" w:rsidP="007B7266">
            <w:pPr>
              <w:ind w:right="-660"/>
              <w:jc w:val="center"/>
            </w:pPr>
          </w:p>
          <w:p w14:paraId="4FCB0A89" w14:textId="1AF6CECD" w:rsidR="00A35B13" w:rsidRDefault="00165C6B" w:rsidP="00F12F7E">
            <w:pPr>
              <w:bidi/>
              <w:ind w:right="-660"/>
              <w:jc w:val="center"/>
            </w:pPr>
            <w:r>
              <w:rPr>
                <w:noProof/>
              </w:rPr>
              <w:drawing>
                <wp:inline distT="0" distB="0" distL="0" distR="0" wp14:anchorId="345C44EA" wp14:editId="52CC8D50">
                  <wp:extent cx="2256311" cy="2165230"/>
                  <wp:effectExtent l="0" t="0" r="0" b="6985"/>
                  <wp:docPr id="1" name="Picture 1" descr="D:\private\Academic Staff (MUMS)\madarek scan\IMG-2019070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ivate\Academic Staff (MUMS)\madarek scan\IMG-20190708-WA0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15401" r="11" b="19402"/>
                          <a:stretch/>
                        </pic:blipFill>
                        <pic:spPr bwMode="auto">
                          <a:xfrm>
                            <a:off x="0" y="0"/>
                            <a:ext cx="2320030" cy="222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13" w14:paraId="70580555" w14:textId="77777777" w:rsidTr="00871985">
        <w:trPr>
          <w:trHeight w:val="1995"/>
        </w:trPr>
        <w:tc>
          <w:tcPr>
            <w:tcW w:w="10201" w:type="dxa"/>
            <w:gridSpan w:val="2"/>
            <w:vAlign w:val="center"/>
          </w:tcPr>
          <w:p w14:paraId="6D2C8CB4" w14:textId="77777777" w:rsidR="00785D58" w:rsidRPr="007B7266" w:rsidRDefault="00785D58" w:rsidP="007B726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alibri" w:hAnsi="Calibri" w:cs="Arial"/>
              </w:rPr>
            </w:pPr>
            <w:r w:rsidRPr="007B7266">
              <w:rPr>
                <w:b/>
                <w:bCs/>
              </w:rPr>
              <w:t xml:space="preserve">Address: </w:t>
            </w:r>
            <w:r w:rsidRPr="007B7266">
              <w:rPr>
                <w:rFonts w:ascii="Calibri" w:hAnsi="Calibri" w:cs="AdvP4DF60E"/>
              </w:rPr>
              <w:t>Department of Physical Therapy, School of Paramedical Sciences, Mashhad University of Medical Sciences, Mashhad, Iran.</w:t>
            </w:r>
          </w:p>
          <w:p w14:paraId="611ECD33" w14:textId="77777777" w:rsidR="00785D58" w:rsidRPr="007B7266" w:rsidRDefault="00785D58" w:rsidP="007B7266">
            <w:pPr>
              <w:pStyle w:val="ListParagraph"/>
              <w:numPr>
                <w:ilvl w:val="0"/>
                <w:numId w:val="9"/>
              </w:numPr>
              <w:ind w:right="-660"/>
              <w:jc w:val="left"/>
              <w:rPr>
                <w:b/>
                <w:bCs/>
              </w:rPr>
            </w:pPr>
            <w:r w:rsidRPr="007B7266">
              <w:rPr>
                <w:b/>
                <w:bCs/>
              </w:rPr>
              <w:t xml:space="preserve">Tel: </w:t>
            </w:r>
            <w:r w:rsidRPr="00AB5D14">
              <w:rPr>
                <w:rFonts w:ascii="Calibri" w:hAnsi="Calibri" w:cs="AdvP4DF60E"/>
              </w:rPr>
              <w:t>(+98 51) 38846713</w:t>
            </w:r>
          </w:p>
          <w:p w14:paraId="75B30872" w14:textId="1B5DD81F" w:rsidR="007918E6" w:rsidRPr="00C42EBA" w:rsidRDefault="00785D58" w:rsidP="00C42EBA">
            <w:pPr>
              <w:pStyle w:val="ListParagraph"/>
              <w:numPr>
                <w:ilvl w:val="0"/>
                <w:numId w:val="9"/>
              </w:numPr>
              <w:ind w:right="-660"/>
              <w:jc w:val="left"/>
              <w:rPr>
                <w:b/>
                <w:bCs/>
              </w:rPr>
            </w:pPr>
            <w:r w:rsidRPr="007B7266">
              <w:rPr>
                <w:b/>
                <w:bCs/>
              </w:rPr>
              <w:t xml:space="preserve">Fax: </w:t>
            </w:r>
            <w:r w:rsidRPr="00AB5D14">
              <w:rPr>
                <w:rFonts w:ascii="Calibri" w:hAnsi="Calibri" w:cs="AdvP4DF60E"/>
              </w:rPr>
              <w:t xml:space="preserve">(+98 </w:t>
            </w:r>
            <w:r w:rsidR="003143D3" w:rsidRPr="00AB5D14">
              <w:rPr>
                <w:rFonts w:ascii="Calibri" w:hAnsi="Calibri" w:cs="AdvP4DF60E"/>
              </w:rPr>
              <w:t>51</w:t>
            </w:r>
            <w:r w:rsidRPr="00AB5D14">
              <w:rPr>
                <w:rFonts w:ascii="Calibri" w:hAnsi="Calibri" w:cs="AdvP4DF60E"/>
              </w:rPr>
              <w:t xml:space="preserve">) </w:t>
            </w:r>
            <w:r w:rsidR="00463061" w:rsidRPr="00AB5D14">
              <w:rPr>
                <w:rFonts w:ascii="Calibri" w:hAnsi="Calibri" w:cs="AdvP4DF60E"/>
              </w:rPr>
              <w:t>38846728</w:t>
            </w:r>
          </w:p>
        </w:tc>
      </w:tr>
      <w:tr w:rsidR="00A35B13" w14:paraId="2E64AE7C" w14:textId="77777777" w:rsidTr="00871985">
        <w:trPr>
          <w:trHeight w:val="623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7BD17AE5" w14:textId="14D1F70F" w:rsidR="00A35B13" w:rsidRPr="006F7EB5" w:rsidRDefault="006F7EB5" w:rsidP="005F4949">
            <w:pPr>
              <w:ind w:right="-66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6F7EB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Marriage</w:t>
            </w: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Status</w:t>
            </w:r>
          </w:p>
        </w:tc>
      </w:tr>
      <w:tr w:rsidR="006F7EB5" w14:paraId="5813C447" w14:textId="77777777" w:rsidTr="006F7EB5">
        <w:trPr>
          <w:trHeight w:val="623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5B15380A" w14:textId="08A44C44" w:rsidR="006F7EB5" w:rsidRPr="00770613" w:rsidRDefault="006F7EB5" w:rsidP="00770613">
            <w:pPr>
              <w:pStyle w:val="ListParagraph"/>
              <w:numPr>
                <w:ilvl w:val="0"/>
                <w:numId w:val="18"/>
              </w:numPr>
              <w:ind w:right="-660"/>
              <w:jc w:val="left"/>
              <w:rPr>
                <w:rFonts w:ascii="Calibri" w:hAnsi="Calibri" w:cs="AdvP4DF60E"/>
              </w:rPr>
            </w:pPr>
            <w:r w:rsidRPr="00EF73B4">
              <w:rPr>
                <w:rFonts w:ascii="Calibri" w:hAnsi="Calibri" w:cs="AdvP4DF60E"/>
                <w:b/>
                <w:bCs/>
              </w:rPr>
              <w:t>Married</w:t>
            </w:r>
            <w:r>
              <w:rPr>
                <w:rFonts w:ascii="Calibri" w:hAnsi="Calibri" w:cs="AdvP4DF60E"/>
              </w:rPr>
              <w:t xml:space="preserve"> (2007)</w:t>
            </w:r>
          </w:p>
        </w:tc>
      </w:tr>
      <w:tr w:rsidR="006F7EB5" w14:paraId="1FC3DDDC" w14:textId="77777777" w:rsidTr="00871985">
        <w:trPr>
          <w:trHeight w:val="623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6CA20C6F" w14:textId="185773E4" w:rsidR="006F7EB5" w:rsidRPr="005F4949" w:rsidRDefault="006F7EB5" w:rsidP="006F7EB5">
            <w:pPr>
              <w:ind w:right="-66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494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Educational Background</w:t>
            </w:r>
          </w:p>
        </w:tc>
      </w:tr>
      <w:tr w:rsidR="006F7EB5" w14:paraId="4DEAEB08" w14:textId="77777777" w:rsidTr="0016192D">
        <w:trPr>
          <w:trHeight w:val="1968"/>
        </w:trPr>
        <w:tc>
          <w:tcPr>
            <w:tcW w:w="10201" w:type="dxa"/>
            <w:gridSpan w:val="2"/>
            <w:vAlign w:val="center"/>
          </w:tcPr>
          <w:p w14:paraId="6786984C" w14:textId="4AA76720" w:rsidR="006F7EB5" w:rsidRDefault="006F7EB5" w:rsidP="006F7EB5">
            <w:pPr>
              <w:pStyle w:val="ListParagraph"/>
              <w:numPr>
                <w:ilvl w:val="0"/>
                <w:numId w:val="3"/>
              </w:numPr>
              <w:ind w:right="-660"/>
              <w:jc w:val="left"/>
            </w:pPr>
            <w:r>
              <w:t xml:space="preserve">Ph.D. of Physiotherapy at </w:t>
            </w:r>
            <w:r w:rsidRPr="00463061">
              <w:t>University of Social Welfare and Rehabilitation Sciences</w:t>
            </w:r>
            <w:r w:rsidR="007918E6">
              <w:t xml:space="preserve"> </w:t>
            </w:r>
            <w:r w:rsidR="00A53F62">
              <w:t>(2010-2015)</w:t>
            </w:r>
          </w:p>
          <w:p w14:paraId="318D7FDD" w14:textId="1D5B0998" w:rsidR="006F7EB5" w:rsidRDefault="006F7EB5" w:rsidP="006F7EB5">
            <w:pPr>
              <w:pStyle w:val="ListParagraph"/>
              <w:numPr>
                <w:ilvl w:val="0"/>
                <w:numId w:val="3"/>
              </w:numPr>
              <w:ind w:right="-660"/>
              <w:jc w:val="left"/>
            </w:pPr>
            <w:r>
              <w:t xml:space="preserve">M.Sc. of Physiotherapy at </w:t>
            </w:r>
            <w:r w:rsidRPr="00463061">
              <w:t>University of Social Welfare and Rehabilitation Sciences</w:t>
            </w:r>
            <w:r w:rsidR="007918E6">
              <w:t xml:space="preserve"> (2006-2008)</w:t>
            </w:r>
          </w:p>
          <w:p w14:paraId="1C6F1C7A" w14:textId="6C13B22D" w:rsidR="006F7EB5" w:rsidRDefault="006F7EB5" w:rsidP="006F7EB5">
            <w:pPr>
              <w:pStyle w:val="ListParagraph"/>
              <w:numPr>
                <w:ilvl w:val="0"/>
                <w:numId w:val="3"/>
              </w:numPr>
              <w:ind w:right="-660"/>
              <w:jc w:val="left"/>
            </w:pPr>
            <w:r>
              <w:t xml:space="preserve">B.Sc. </w:t>
            </w:r>
            <w:r w:rsidR="007918E6">
              <w:t>of Physiotherapy</w:t>
            </w:r>
            <w:r>
              <w:t xml:space="preserve"> at Semnan University of Medical Sciences</w:t>
            </w:r>
            <w:r w:rsidR="007918E6">
              <w:t xml:space="preserve"> </w:t>
            </w:r>
            <w:r w:rsidR="00A53F62">
              <w:t>(2000-2004)</w:t>
            </w:r>
          </w:p>
          <w:p w14:paraId="45EF02C2" w14:textId="77777777" w:rsidR="006F7EB5" w:rsidRDefault="006F7EB5" w:rsidP="006F7EB5">
            <w:pPr>
              <w:ind w:right="-660"/>
              <w:jc w:val="left"/>
            </w:pPr>
          </w:p>
          <w:p w14:paraId="0E7857DA" w14:textId="77777777" w:rsidR="00C42EBA" w:rsidRDefault="00C42EBA" w:rsidP="006F7EB5">
            <w:pPr>
              <w:ind w:right="-660"/>
              <w:jc w:val="left"/>
            </w:pPr>
          </w:p>
          <w:p w14:paraId="4787D844" w14:textId="38407043" w:rsidR="00C42EBA" w:rsidRDefault="00C42EBA" w:rsidP="006F7EB5">
            <w:pPr>
              <w:ind w:right="-660"/>
              <w:jc w:val="left"/>
            </w:pPr>
          </w:p>
          <w:p w14:paraId="1B1F9B86" w14:textId="16AFC45F" w:rsidR="00770613" w:rsidRDefault="00770613" w:rsidP="006F7EB5">
            <w:pPr>
              <w:ind w:right="-660"/>
              <w:jc w:val="left"/>
            </w:pPr>
          </w:p>
          <w:p w14:paraId="700D3C69" w14:textId="0B7BBD8B" w:rsidR="00770613" w:rsidRDefault="00770613" w:rsidP="006F7EB5">
            <w:pPr>
              <w:ind w:right="-660"/>
              <w:jc w:val="left"/>
            </w:pPr>
          </w:p>
          <w:p w14:paraId="252345BB" w14:textId="77777777" w:rsidR="00770613" w:rsidRDefault="00770613" w:rsidP="006F7EB5">
            <w:pPr>
              <w:ind w:right="-660"/>
              <w:jc w:val="left"/>
            </w:pPr>
          </w:p>
          <w:p w14:paraId="7BD1CC82" w14:textId="77777777" w:rsidR="00C42EBA" w:rsidRDefault="00C42EBA" w:rsidP="006F7EB5">
            <w:pPr>
              <w:ind w:right="-660"/>
              <w:jc w:val="left"/>
            </w:pPr>
          </w:p>
          <w:p w14:paraId="6DA429F7" w14:textId="41808DEE" w:rsidR="00C42EBA" w:rsidRDefault="00C42EBA" w:rsidP="006F7EB5">
            <w:pPr>
              <w:ind w:right="-660"/>
              <w:jc w:val="left"/>
            </w:pPr>
          </w:p>
        </w:tc>
      </w:tr>
      <w:tr w:rsidR="006F7EB5" w14:paraId="76455855" w14:textId="77777777" w:rsidTr="00B24777">
        <w:trPr>
          <w:trHeight w:val="525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4766F3" w14:textId="44E01486" w:rsidR="006F7EB5" w:rsidRPr="005F4949" w:rsidRDefault="006F7EB5" w:rsidP="006F7EB5">
            <w:pPr>
              <w:ind w:right="-660"/>
              <w:jc w:val="center"/>
              <w:rPr>
                <w:sz w:val="28"/>
                <w:szCs w:val="28"/>
                <w:rtl/>
                <w:lang w:bidi="fa-IR"/>
              </w:rPr>
            </w:pPr>
            <w:r w:rsidRPr="00B24777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Workshops</w:t>
            </w: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73B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(As Lecturer)</w:t>
            </w:r>
          </w:p>
        </w:tc>
      </w:tr>
      <w:tr w:rsidR="006F7EB5" w14:paraId="565E359C" w14:textId="77777777" w:rsidTr="000740B9">
        <w:trPr>
          <w:trHeight w:val="2684"/>
        </w:trPr>
        <w:tc>
          <w:tcPr>
            <w:tcW w:w="10201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158CFF37" w14:textId="019E03CB" w:rsidR="00C42EBA" w:rsidRDefault="00C42EBA" w:rsidP="00C42EBA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>
              <w:t xml:space="preserve"> Dry Needling</w:t>
            </w:r>
          </w:p>
          <w:p w14:paraId="5D5AAFD6" w14:textId="3A9F8A64" w:rsidR="006F7EB5" w:rsidRPr="00B24777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 w:rsidRPr="00B24777">
              <w:t>Palpation Techniques in upper extremity, lower extremity, and trunk</w:t>
            </w:r>
          </w:p>
          <w:p w14:paraId="7B18816D" w14:textId="237A36AA" w:rsidR="006F7EB5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>
              <w:t>Basics of m</w:t>
            </w:r>
            <w:r w:rsidRPr="00B24777">
              <w:t>anual t</w:t>
            </w:r>
            <w:r>
              <w:t>herapy</w:t>
            </w:r>
          </w:p>
          <w:p w14:paraId="762A26E2" w14:textId="77777777" w:rsidR="006F7EB5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>
              <w:t>Physiotherapy treatment of shoulder complex</w:t>
            </w:r>
          </w:p>
          <w:p w14:paraId="4A22A8B5" w14:textId="77777777" w:rsidR="006F7EB5" w:rsidRPr="00B24777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 w:rsidRPr="00B24777">
              <w:t>Manual Therapy of the cervical spine</w:t>
            </w:r>
          </w:p>
          <w:p w14:paraId="2EAF044B" w14:textId="77777777" w:rsidR="006F7EB5" w:rsidRPr="00B24777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 w:rsidRPr="00B24777">
              <w:t>Manual Therapy of the thoracic spine</w:t>
            </w:r>
          </w:p>
          <w:p w14:paraId="0B44713D" w14:textId="77777777" w:rsidR="006F7EB5" w:rsidRPr="00B24777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 w:rsidRPr="00B24777">
              <w:t>Manual Therapy of the lumbar spine</w:t>
            </w:r>
          </w:p>
          <w:p w14:paraId="5BB8E948" w14:textId="77777777" w:rsidR="006F7EB5" w:rsidRPr="00B24777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 w:rsidRPr="00B24777">
              <w:t>Manual Therapy of the sacroiliac joint</w:t>
            </w:r>
          </w:p>
          <w:p w14:paraId="5FDA4ADE" w14:textId="77777777" w:rsidR="006F7EB5" w:rsidRPr="00B24777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 w:rsidRPr="00B24777">
              <w:t>Mobilization of peripheral joints</w:t>
            </w:r>
          </w:p>
          <w:p w14:paraId="54770D13" w14:textId="77777777" w:rsidR="006F7EB5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 w:rsidRPr="00B24777">
              <w:t>Muscle energy technique</w:t>
            </w:r>
          </w:p>
          <w:p w14:paraId="763D775A" w14:textId="77777777" w:rsidR="006F7EB5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>
              <w:t xml:space="preserve">Therapeutic exercises for </w:t>
            </w:r>
            <w:proofErr w:type="spellStart"/>
            <w:r>
              <w:t>lumbopelvic</w:t>
            </w:r>
            <w:proofErr w:type="spellEnd"/>
            <w:r>
              <w:t xml:space="preserve"> stabilization</w:t>
            </w:r>
          </w:p>
          <w:p w14:paraId="2F18B5A7" w14:textId="77777777" w:rsidR="006F7EB5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proofErr w:type="spellStart"/>
            <w:r>
              <w:t>Cervicogenic</w:t>
            </w:r>
            <w:proofErr w:type="spellEnd"/>
            <w:r>
              <w:t xml:space="preserve"> headache</w:t>
            </w:r>
          </w:p>
          <w:p w14:paraId="61FD882E" w14:textId="77777777" w:rsidR="006F7EB5" w:rsidRPr="00B24777" w:rsidRDefault="006F7EB5" w:rsidP="006F7EB5">
            <w:pPr>
              <w:pStyle w:val="ListParagraph"/>
              <w:numPr>
                <w:ilvl w:val="0"/>
                <w:numId w:val="16"/>
              </w:numPr>
              <w:ind w:left="454" w:right="-660"/>
              <w:jc w:val="left"/>
            </w:pPr>
            <w:r>
              <w:t>Scapular rehabilitation</w:t>
            </w:r>
          </w:p>
        </w:tc>
      </w:tr>
      <w:tr w:rsidR="006F7EB5" w14:paraId="41B30E9B" w14:textId="77777777" w:rsidTr="00B24777">
        <w:trPr>
          <w:trHeight w:val="1284"/>
        </w:trPr>
        <w:tc>
          <w:tcPr>
            <w:tcW w:w="10201" w:type="dxa"/>
            <w:gridSpan w:val="2"/>
            <w:tcBorders>
              <w:top w:val="nil"/>
            </w:tcBorders>
            <w:shd w:val="clear" w:color="auto" w:fill="E7E6E6" w:themeFill="background2"/>
            <w:vAlign w:val="center"/>
          </w:tcPr>
          <w:p w14:paraId="773B86E6" w14:textId="77777777" w:rsidR="006F7EB5" w:rsidRDefault="006F7EB5" w:rsidP="006F7EB5">
            <w:pPr>
              <w:ind w:right="-660"/>
              <w:jc w:val="center"/>
            </w:pPr>
            <w:r w:rsidRPr="005F494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Research Interests</w:t>
            </w:r>
          </w:p>
        </w:tc>
      </w:tr>
      <w:tr w:rsidR="006F7EB5" w14:paraId="559F4E41" w14:textId="77777777" w:rsidTr="0016192D">
        <w:trPr>
          <w:trHeight w:val="1284"/>
        </w:trPr>
        <w:tc>
          <w:tcPr>
            <w:tcW w:w="10201" w:type="dxa"/>
            <w:gridSpan w:val="2"/>
            <w:vAlign w:val="center"/>
          </w:tcPr>
          <w:p w14:paraId="0D441D43" w14:textId="77777777" w:rsidR="006F7EB5" w:rsidRDefault="006F7EB5" w:rsidP="006F7EB5">
            <w:pPr>
              <w:pStyle w:val="ListParagraph"/>
              <w:ind w:left="171" w:right="-660"/>
              <w:jc w:val="left"/>
            </w:pPr>
            <w:r>
              <w:t>•</w:t>
            </w:r>
            <w:r>
              <w:tab/>
              <w:t>Reaction Time in Patients with Musculoskeletal Disorders</w:t>
            </w:r>
          </w:p>
          <w:p w14:paraId="09235BB9" w14:textId="77777777" w:rsidR="006F7EB5" w:rsidRDefault="006F7EB5" w:rsidP="006F7EB5">
            <w:pPr>
              <w:pStyle w:val="ListParagraph"/>
              <w:ind w:left="171" w:right="-660"/>
              <w:jc w:val="left"/>
            </w:pPr>
            <w:r>
              <w:t>•</w:t>
            </w:r>
            <w:r>
              <w:tab/>
              <w:t>Postural Control Assessment by Linear and Non-Linear Kinematic Measurement</w:t>
            </w:r>
          </w:p>
          <w:p w14:paraId="6DA133E0" w14:textId="77777777" w:rsidR="00A53F62" w:rsidRDefault="006F7EB5" w:rsidP="00A53F62">
            <w:pPr>
              <w:pStyle w:val="ListParagraph"/>
              <w:ind w:left="171" w:right="-660"/>
              <w:jc w:val="left"/>
            </w:pPr>
            <w:r>
              <w:t>•</w:t>
            </w:r>
            <w:r>
              <w:tab/>
              <w:t>Reliability, Validity and Responsiveness Assessment</w:t>
            </w:r>
          </w:p>
          <w:p w14:paraId="277BDB78" w14:textId="5487825E" w:rsidR="006F7EB5" w:rsidRDefault="006F7EB5" w:rsidP="00A53F62">
            <w:pPr>
              <w:pStyle w:val="ListParagraph"/>
              <w:numPr>
                <w:ilvl w:val="0"/>
                <w:numId w:val="19"/>
              </w:numPr>
              <w:ind w:left="690" w:right="-660" w:hanging="540"/>
              <w:jc w:val="left"/>
            </w:pPr>
            <w:r>
              <w:t>Physiotherapy of Shoulder Pathologies</w:t>
            </w:r>
          </w:p>
        </w:tc>
      </w:tr>
      <w:tr w:rsidR="006F7EB5" w14:paraId="5586EB64" w14:textId="77777777" w:rsidTr="007D04A5">
        <w:trPr>
          <w:trHeight w:val="1284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5B89EE46" w14:textId="77777777" w:rsidR="006F7EB5" w:rsidRPr="007B7266" w:rsidRDefault="006F7EB5" w:rsidP="006F7EB5">
            <w:pPr>
              <w:ind w:right="-660"/>
              <w:jc w:val="center"/>
              <w:rPr>
                <w:sz w:val="28"/>
                <w:szCs w:val="28"/>
              </w:rPr>
            </w:pPr>
            <w:r w:rsidRPr="007B726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Honors &amp; Awards</w:t>
            </w:r>
          </w:p>
        </w:tc>
      </w:tr>
      <w:tr w:rsidR="006F7EB5" w14:paraId="5BAAD95D" w14:textId="77777777" w:rsidTr="007D04A5">
        <w:trPr>
          <w:trHeight w:val="1284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34012DC0" w14:textId="6E0DD313" w:rsidR="006F7EB5" w:rsidRDefault="006F7EB5" w:rsidP="006F7EB5">
            <w:pPr>
              <w:pStyle w:val="ListParagraph"/>
              <w:numPr>
                <w:ilvl w:val="0"/>
                <w:numId w:val="5"/>
              </w:numPr>
              <w:ind w:right="-660"/>
              <w:jc w:val="left"/>
            </w:pPr>
            <w:r>
              <w:t xml:space="preserve">Ranked First in PhD entrance exam </w:t>
            </w:r>
            <w:r>
              <w:rPr>
                <w:rFonts w:hint="cs"/>
                <w:rtl/>
              </w:rPr>
              <w:t>2010</w:t>
            </w:r>
            <w:r>
              <w:t>.</w:t>
            </w:r>
          </w:p>
          <w:p w14:paraId="2C44F119" w14:textId="082EB73A" w:rsidR="006F7EB5" w:rsidRDefault="006F7EB5" w:rsidP="006F7EB5">
            <w:pPr>
              <w:pStyle w:val="ListParagraph"/>
              <w:numPr>
                <w:ilvl w:val="0"/>
                <w:numId w:val="5"/>
              </w:numPr>
              <w:ind w:right="-660"/>
              <w:jc w:val="left"/>
            </w:pPr>
            <w:r w:rsidRPr="00401DA4">
              <w:rPr>
                <w:rFonts w:ascii="Cambria" w:eastAsia="Times New Roman" w:hAnsi="Cambria"/>
              </w:rPr>
              <w:t xml:space="preserve">Receiving “The Distinguished Student of the </w:t>
            </w:r>
            <w:r>
              <w:rPr>
                <w:rFonts w:ascii="Cambria" w:eastAsia="Times New Roman" w:hAnsi="Cambria"/>
              </w:rPr>
              <w:t xml:space="preserve">USWR </w:t>
            </w:r>
            <w:r w:rsidRPr="00401DA4">
              <w:rPr>
                <w:rFonts w:ascii="Cambria" w:eastAsia="Times New Roman" w:hAnsi="Cambria"/>
              </w:rPr>
              <w:t xml:space="preserve">University” Award </w:t>
            </w:r>
            <w:r>
              <w:rPr>
                <w:rFonts w:ascii="Cambria" w:eastAsia="Times New Roman" w:hAnsi="Cambria" w:hint="cs"/>
                <w:rtl/>
              </w:rPr>
              <w:t>2010</w:t>
            </w:r>
            <w:r w:rsidRPr="00401DA4">
              <w:rPr>
                <w:rFonts w:ascii="Cambria" w:eastAsia="Times New Roman" w:hAnsi="Cambria"/>
              </w:rPr>
              <w:t>.</w:t>
            </w:r>
          </w:p>
          <w:p w14:paraId="6BE21775" w14:textId="561E351C" w:rsidR="006F7EB5" w:rsidRDefault="006F7EB5" w:rsidP="006F7EB5">
            <w:pPr>
              <w:pStyle w:val="ListParagraph"/>
              <w:numPr>
                <w:ilvl w:val="0"/>
                <w:numId w:val="5"/>
              </w:numPr>
              <w:ind w:right="-660"/>
              <w:jc w:val="left"/>
            </w:pPr>
            <w:r>
              <w:t xml:space="preserve">Recognized as </w:t>
            </w:r>
            <w:r w:rsidRPr="00DB2CFD">
              <w:t>“Exceptional Talents” student (</w:t>
            </w:r>
            <w:r>
              <w:rPr>
                <w:rFonts w:hint="cs"/>
                <w:rtl/>
              </w:rPr>
              <w:t>2010</w:t>
            </w:r>
            <w:r w:rsidRPr="00DB2CFD">
              <w:t>-</w:t>
            </w:r>
            <w:r>
              <w:rPr>
                <w:rFonts w:hint="cs"/>
                <w:rtl/>
              </w:rPr>
              <w:t>2015</w:t>
            </w:r>
            <w:r w:rsidRPr="00DB2CFD">
              <w:t>).</w:t>
            </w:r>
          </w:p>
        </w:tc>
      </w:tr>
      <w:tr w:rsidR="006F7EB5" w14:paraId="7436C1F2" w14:textId="77777777" w:rsidTr="00350F70">
        <w:trPr>
          <w:trHeight w:val="1284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4461BA59" w14:textId="77777777" w:rsidR="006F7EB5" w:rsidRDefault="006F7EB5" w:rsidP="006F7EB5">
            <w:pPr>
              <w:ind w:right="-660"/>
              <w:jc w:val="center"/>
            </w:pPr>
            <w:r w:rsidRPr="00350F70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Books</w:t>
            </w:r>
          </w:p>
        </w:tc>
      </w:tr>
      <w:tr w:rsidR="006F7EB5" w14:paraId="722E3FD2" w14:textId="77777777" w:rsidTr="00350F70">
        <w:trPr>
          <w:trHeight w:val="1284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79A04B00" w14:textId="77777777" w:rsidR="00B71BFA" w:rsidRPr="00B71BFA" w:rsidRDefault="006F7EB5" w:rsidP="00B71BFA">
            <w:pPr>
              <w:pStyle w:val="ListParagraph"/>
              <w:numPr>
                <w:ilvl w:val="0"/>
                <w:numId w:val="6"/>
              </w:numPr>
              <w:ind w:right="-660"/>
              <w:jc w:val="left"/>
            </w:pPr>
            <w:r w:rsidRPr="00350F70">
              <w:t>Physiotherapy after common orthopedic surgeries</w:t>
            </w:r>
          </w:p>
          <w:p w14:paraId="73BB440B" w14:textId="589F8981" w:rsidR="00B71BFA" w:rsidRPr="00B71BFA" w:rsidRDefault="00B71BFA" w:rsidP="00B71BFA">
            <w:pPr>
              <w:pStyle w:val="ListParagraph"/>
              <w:numPr>
                <w:ilvl w:val="0"/>
                <w:numId w:val="6"/>
              </w:numPr>
              <w:ind w:right="-66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1BFA">
              <w:t>Neurokinetic Therapy</w:t>
            </w:r>
          </w:p>
        </w:tc>
      </w:tr>
      <w:tr w:rsidR="006F7EB5" w14:paraId="776854E6" w14:textId="77777777" w:rsidTr="00B652BC">
        <w:trPr>
          <w:trHeight w:val="1284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16C0A435" w14:textId="41B67FD4" w:rsidR="006F7EB5" w:rsidRPr="00B652BC" w:rsidRDefault="006F7EB5" w:rsidP="006F7EB5">
            <w:pPr>
              <w:ind w:right="-66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B652B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Inven</w:t>
            </w: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B652BC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ion</w:t>
            </w: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6F7EB5" w14:paraId="68F0D90E" w14:textId="77777777" w:rsidTr="00B652BC">
        <w:trPr>
          <w:trHeight w:val="976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5F0F4C59" w14:textId="3FF22783" w:rsidR="00B71BFA" w:rsidRPr="00B71BFA" w:rsidRDefault="006F7EB5" w:rsidP="00B71BFA">
            <w:pPr>
              <w:pStyle w:val="ListParagraph"/>
              <w:numPr>
                <w:ilvl w:val="0"/>
                <w:numId w:val="6"/>
              </w:numPr>
              <w:ind w:right="-660"/>
              <w:jc w:val="left"/>
              <w:rPr>
                <w:sz w:val="28"/>
                <w:szCs w:val="28"/>
              </w:rPr>
            </w:pPr>
            <w:r w:rsidRPr="00B652BC">
              <w:rPr>
                <w:rFonts w:ascii="Cambria" w:eastAsia="Times New Roman" w:hAnsi="Cambria"/>
              </w:rPr>
              <w:t>Continuous passive motion for rehabilitation of wrist joint</w:t>
            </w:r>
            <w:r w:rsidR="00B71BFA">
              <w:rPr>
                <w:rFonts w:ascii="Cambria" w:eastAsia="Times New Roman" w:hAnsi="Cambria"/>
              </w:rPr>
              <w:t>.</w:t>
            </w:r>
          </w:p>
        </w:tc>
      </w:tr>
      <w:tr w:rsidR="006F7EB5" w14:paraId="6557C806" w14:textId="77777777" w:rsidTr="0016192D">
        <w:trPr>
          <w:trHeight w:val="976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07F986E4" w14:textId="77777777" w:rsidR="006F7EB5" w:rsidRDefault="006F7EB5" w:rsidP="006F7EB5">
            <w:pPr>
              <w:ind w:right="-66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7CE3B6F" w14:textId="77777777" w:rsidR="006F7EB5" w:rsidRDefault="006F7EB5" w:rsidP="006F7EB5">
            <w:pPr>
              <w:ind w:right="-66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494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Publications</w:t>
            </w:r>
          </w:p>
          <w:p w14:paraId="6DFEDC56" w14:textId="2C7F0729" w:rsidR="00483405" w:rsidRDefault="00483405" w:rsidP="00B71BFA">
            <w:pPr>
              <w:ind w:right="-66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H-Index (</w:t>
            </w:r>
            <w:r w:rsidR="00B71BFA">
              <w:rPr>
                <w:rFonts w:eastAsia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7918E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6F7EB5" w14:paraId="33F910A1" w14:textId="77777777" w:rsidTr="00404FDE">
        <w:trPr>
          <w:trHeight w:val="558"/>
        </w:trPr>
        <w:tc>
          <w:tcPr>
            <w:tcW w:w="10201" w:type="dxa"/>
            <w:gridSpan w:val="2"/>
            <w:vAlign w:val="center"/>
          </w:tcPr>
          <w:p w14:paraId="7AC3EF69" w14:textId="77777777" w:rsidR="006F7EB5" w:rsidRPr="004756E9" w:rsidRDefault="006F7EB5" w:rsidP="00F31C1D">
            <w:pPr>
              <w:shd w:val="clear" w:color="auto" w:fill="FFFFFF"/>
              <w:spacing w:before="100" w:beforeAutospacing="1" w:after="100" w:afterAutospacing="1" w:line="480" w:lineRule="auto"/>
              <w:jc w:val="left"/>
              <w:rPr>
                <w:sz w:val="22"/>
                <w:szCs w:val="22"/>
              </w:rPr>
            </w:pPr>
          </w:p>
          <w:p w14:paraId="49C47C9D" w14:textId="77777777" w:rsidR="006F7EB5" w:rsidRPr="00286F76" w:rsidRDefault="006F7EB5" w:rsidP="00F31C1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480" w:lineRule="auto"/>
              <w:jc w:val="left"/>
              <w:rPr>
                <w:sz w:val="22"/>
                <w:szCs w:val="22"/>
              </w:rPr>
            </w:pPr>
            <w:r w:rsidRPr="00871985">
              <w:rPr>
                <w:b/>
                <w:bCs/>
                <w:sz w:val="22"/>
                <w:szCs w:val="22"/>
              </w:rPr>
              <w:t>Nazary-Moghadam S,</w:t>
            </w:r>
            <w:r w:rsidRPr="00871985">
              <w:rPr>
                <w:rStyle w:val="A1"/>
                <w:rFonts w:ascii="Cambria" w:eastAsia="Calibri" w:hAnsi="Cambria" w:cs="B Zar"/>
              </w:rPr>
              <w:t xml:space="preserve"> </w:t>
            </w:r>
            <w:proofErr w:type="spellStart"/>
            <w:r w:rsidRPr="00871985">
              <w:rPr>
                <w:sz w:val="22"/>
                <w:szCs w:val="22"/>
              </w:rPr>
              <w:t>Nodehi_Moghadam</w:t>
            </w:r>
            <w:proofErr w:type="spellEnd"/>
            <w:r w:rsidRPr="00871985">
              <w:rPr>
                <w:sz w:val="22"/>
                <w:szCs w:val="22"/>
              </w:rPr>
              <w:t xml:space="preserve"> A, Arab A, </w:t>
            </w:r>
            <w:proofErr w:type="spellStart"/>
            <w:r w:rsidRPr="00871985">
              <w:rPr>
                <w:sz w:val="22"/>
                <w:szCs w:val="22"/>
              </w:rPr>
              <w:t>Zeinalzade</w:t>
            </w:r>
            <w:proofErr w:type="spellEnd"/>
            <w:r w:rsidRPr="00871985">
              <w:rPr>
                <w:sz w:val="22"/>
                <w:szCs w:val="22"/>
              </w:rPr>
              <w:t xml:space="preserve"> A. Scapular Kinematics: A Comparison between Females with and Without General Hypermobility Syndrome in Arm Elevation. </w:t>
            </w:r>
            <w:proofErr w:type="spellStart"/>
            <w:proofErr w:type="gramStart"/>
            <w:r w:rsidRPr="00871985">
              <w:rPr>
                <w:sz w:val="22"/>
                <w:szCs w:val="22"/>
              </w:rPr>
              <w:t>jrehab</w:t>
            </w:r>
            <w:proofErr w:type="spellEnd"/>
            <w:proofErr w:type="gramEnd"/>
            <w:r w:rsidRPr="00871985">
              <w:rPr>
                <w:sz w:val="22"/>
                <w:szCs w:val="22"/>
              </w:rPr>
              <w:t>. 2010; 11 (2):8-14.</w:t>
            </w:r>
          </w:p>
          <w:p w14:paraId="11ED7B6A" w14:textId="77777777" w:rsidR="006F7EB5" w:rsidRPr="00915A0A" w:rsidRDefault="00F31C1D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22"/>
                <w:szCs w:val="22"/>
              </w:rPr>
            </w:pPr>
            <w:hyperlink r:id="rId8" w:history="1">
              <w:proofErr w:type="spellStart"/>
              <w:r w:rsidR="006F7EB5" w:rsidRPr="00915A0A">
                <w:rPr>
                  <w:sz w:val="22"/>
                  <w:szCs w:val="22"/>
                </w:rPr>
                <w:t>Khademi</w:t>
              </w:r>
              <w:proofErr w:type="spellEnd"/>
              <w:r w:rsidR="006F7EB5" w:rsidRPr="00915A0A">
                <w:rPr>
                  <w:sz w:val="22"/>
                  <w:szCs w:val="22"/>
                </w:rPr>
                <w:t xml:space="preserve"> Kalantari</w:t>
              </w:r>
            </w:hyperlink>
            <w:r w:rsidR="006F7EB5" w:rsidRPr="00915A0A">
              <w:rPr>
                <w:sz w:val="22"/>
                <w:szCs w:val="22"/>
              </w:rPr>
              <w:t xml:space="preserve">, </w:t>
            </w:r>
            <w:hyperlink r:id="rId9" w:history="1">
              <w:proofErr w:type="spellStart"/>
              <w:r w:rsidR="006F7EB5" w:rsidRPr="00915A0A">
                <w:rPr>
                  <w:sz w:val="22"/>
                  <w:szCs w:val="22"/>
                </w:rPr>
                <w:t>Zeinalzade</w:t>
              </w:r>
              <w:proofErr w:type="spellEnd"/>
              <w:r w:rsidR="006F7EB5" w:rsidRPr="00915A0A">
                <w:rPr>
                  <w:sz w:val="22"/>
                  <w:szCs w:val="22"/>
                </w:rPr>
                <w:t xml:space="preserve"> A</w:t>
              </w:r>
            </w:hyperlink>
            <w:r w:rsidR="006F7EB5" w:rsidRPr="00915A0A">
              <w:rPr>
                <w:sz w:val="22"/>
                <w:szCs w:val="22"/>
              </w:rPr>
              <w:t xml:space="preserve">, </w:t>
            </w:r>
            <w:hyperlink r:id="rId10" w:history="1">
              <w:proofErr w:type="spellStart"/>
              <w:r w:rsidR="006F7EB5" w:rsidRPr="00915A0A">
                <w:rPr>
                  <w:sz w:val="22"/>
                  <w:szCs w:val="22"/>
                </w:rPr>
                <w:t>Kobarfard</w:t>
              </w:r>
              <w:proofErr w:type="spellEnd"/>
              <w:r w:rsidR="006F7EB5" w:rsidRPr="00915A0A">
                <w:rPr>
                  <w:sz w:val="22"/>
                  <w:szCs w:val="22"/>
                </w:rPr>
                <w:t xml:space="preserve"> F</w:t>
              </w:r>
            </w:hyperlink>
            <w:r w:rsidR="006F7EB5" w:rsidRPr="00915A0A">
              <w:rPr>
                <w:sz w:val="22"/>
                <w:szCs w:val="22"/>
              </w:rPr>
              <w:t xml:space="preserve">, </w:t>
            </w:r>
            <w:hyperlink r:id="rId11" w:history="1">
              <w:r w:rsidR="006F7EB5" w:rsidRPr="00915A0A">
                <w:rPr>
                  <w:b/>
                  <w:bCs/>
                  <w:sz w:val="22"/>
                  <w:szCs w:val="22"/>
                </w:rPr>
                <w:t>Nazary-Moghadam S</w:t>
              </w:r>
            </w:hyperlink>
            <w:r w:rsidR="006F7EB5" w:rsidRPr="00915A0A">
              <w:rPr>
                <w:sz w:val="22"/>
                <w:szCs w:val="22"/>
              </w:rPr>
              <w:t xml:space="preserve">. The Effect and Persistency of 1% Aluminum Chloride </w:t>
            </w:r>
            <w:proofErr w:type="spellStart"/>
            <w:r w:rsidR="006F7EB5" w:rsidRPr="00915A0A">
              <w:rPr>
                <w:sz w:val="22"/>
                <w:szCs w:val="22"/>
              </w:rPr>
              <w:t>Hexahydrate</w:t>
            </w:r>
            <w:proofErr w:type="spellEnd"/>
            <w:r w:rsidR="006F7EB5" w:rsidRPr="00915A0A">
              <w:rPr>
                <w:sz w:val="22"/>
                <w:szCs w:val="22"/>
              </w:rPr>
              <w:t xml:space="preserve"> Iontophoresis in the Treatment of Primary Palmar Hyperhidrosis</w:t>
            </w:r>
            <w:r w:rsidR="006F7EB5" w:rsidRPr="00915A0A">
              <w:rPr>
                <w:rFonts w:hint="cs"/>
                <w:sz w:val="22"/>
                <w:szCs w:val="22"/>
                <w:rtl/>
              </w:rPr>
              <w:t xml:space="preserve">" </w:t>
            </w:r>
            <w:r w:rsidR="006F7EB5" w:rsidRPr="00915A0A">
              <w:rPr>
                <w:sz w:val="22"/>
                <w:szCs w:val="22"/>
              </w:rPr>
              <w:t>Iranian Journal of Pharmaceutical Research (2011), 10 (3): 641-645.</w:t>
            </w:r>
          </w:p>
          <w:p w14:paraId="5EA445F5" w14:textId="77777777" w:rsidR="006F7EB5" w:rsidRPr="00915A0A" w:rsidRDefault="006F7EB5" w:rsidP="00F31C1D">
            <w:pPr>
              <w:numPr>
                <w:ilvl w:val="0"/>
                <w:numId w:val="10"/>
              </w:numPr>
              <w:spacing w:line="480" w:lineRule="auto"/>
              <w:rPr>
                <w:sz w:val="22"/>
                <w:szCs w:val="22"/>
                <w:rtl/>
              </w:rPr>
            </w:pPr>
            <w:proofErr w:type="spellStart"/>
            <w:r w:rsidRPr="00915A0A">
              <w:rPr>
                <w:sz w:val="22"/>
                <w:szCs w:val="22"/>
              </w:rPr>
              <w:t>Zeinalzade</w:t>
            </w:r>
            <w:proofErr w:type="spellEnd"/>
            <w:r w:rsidRPr="00915A0A">
              <w:rPr>
                <w:sz w:val="22"/>
                <w:szCs w:val="22"/>
              </w:rPr>
              <w:t xml:space="preserve">, A, </w:t>
            </w:r>
            <w:proofErr w:type="spellStart"/>
            <w:r w:rsidRPr="00915A0A">
              <w:rPr>
                <w:sz w:val="22"/>
                <w:szCs w:val="22"/>
              </w:rPr>
              <w:t>Khademi</w:t>
            </w:r>
            <w:proofErr w:type="spellEnd"/>
            <w:r w:rsidRPr="00915A0A">
              <w:rPr>
                <w:sz w:val="22"/>
                <w:szCs w:val="22"/>
              </w:rPr>
              <w:t xml:space="preserve">, K, </w:t>
            </w:r>
            <w:proofErr w:type="spellStart"/>
            <w:r w:rsidRPr="00915A0A">
              <w:rPr>
                <w:sz w:val="22"/>
                <w:szCs w:val="22"/>
              </w:rPr>
              <w:t>Kobarfard</w:t>
            </w:r>
            <w:proofErr w:type="spellEnd"/>
            <w:r w:rsidRPr="00915A0A">
              <w:rPr>
                <w:sz w:val="22"/>
                <w:szCs w:val="22"/>
              </w:rPr>
              <w:t xml:space="preserve"> F, </w:t>
            </w:r>
            <w:r w:rsidRPr="00915A0A">
              <w:rPr>
                <w:b/>
                <w:bCs/>
                <w:sz w:val="22"/>
                <w:szCs w:val="22"/>
              </w:rPr>
              <w:t>Nazary-Moghadam S</w:t>
            </w:r>
            <w:r w:rsidRPr="00915A0A">
              <w:rPr>
                <w:sz w:val="22"/>
                <w:szCs w:val="22"/>
              </w:rPr>
              <w:t xml:space="preserve">. Chloride </w:t>
            </w:r>
            <w:proofErr w:type="spellStart"/>
            <w:r w:rsidRPr="00915A0A">
              <w:rPr>
                <w:sz w:val="22"/>
                <w:szCs w:val="22"/>
              </w:rPr>
              <w:t>Hexahydrate</w:t>
            </w:r>
            <w:proofErr w:type="spellEnd"/>
            <w:r w:rsidRPr="00915A0A">
              <w:rPr>
                <w:sz w:val="22"/>
                <w:szCs w:val="22"/>
              </w:rPr>
              <w:t xml:space="preserve"> Iontophoresis with Topical Application of It in Primary Palmar Hyperhidrosis. JBUMS. 2010; 11 (6) :26-32</w:t>
            </w:r>
          </w:p>
          <w:p w14:paraId="5F1CA789" w14:textId="77777777" w:rsidR="006F7EB5" w:rsidRPr="00915A0A" w:rsidRDefault="006F7EB5" w:rsidP="00F31C1D">
            <w:pPr>
              <w:numPr>
                <w:ilvl w:val="0"/>
                <w:numId w:val="10"/>
              </w:numPr>
              <w:spacing w:line="480" w:lineRule="auto"/>
              <w:rPr>
                <w:sz w:val="22"/>
                <w:szCs w:val="22"/>
              </w:rPr>
            </w:pPr>
            <w:r w:rsidRPr="00915A0A">
              <w:rPr>
                <w:b/>
                <w:bCs/>
                <w:sz w:val="22"/>
                <w:szCs w:val="22"/>
              </w:rPr>
              <w:t>Nazary-Moghadam S</w:t>
            </w:r>
            <w:r w:rsidRPr="00915A0A">
              <w:rPr>
                <w:sz w:val="22"/>
                <w:szCs w:val="22"/>
              </w:rPr>
              <w:t xml:space="preserve">, </w:t>
            </w:r>
            <w:proofErr w:type="spellStart"/>
            <w:r w:rsidRPr="00915A0A">
              <w:rPr>
                <w:sz w:val="22"/>
                <w:szCs w:val="22"/>
              </w:rPr>
              <w:t>Safavi</w:t>
            </w:r>
            <w:proofErr w:type="spellEnd"/>
            <w:r w:rsidRPr="00915A0A">
              <w:rPr>
                <w:sz w:val="22"/>
                <w:szCs w:val="22"/>
              </w:rPr>
              <w:t xml:space="preserve"> SA, </w:t>
            </w:r>
            <w:proofErr w:type="spellStart"/>
            <w:r w:rsidRPr="00915A0A">
              <w:rPr>
                <w:sz w:val="22"/>
                <w:szCs w:val="22"/>
              </w:rPr>
              <w:t>Nikravesh</w:t>
            </w:r>
            <w:proofErr w:type="spellEnd"/>
            <w:r w:rsidRPr="00915A0A">
              <w:rPr>
                <w:sz w:val="22"/>
                <w:szCs w:val="22"/>
              </w:rPr>
              <w:t xml:space="preserve"> B. Effect of cryotherapy on the grip strength in healthy adult, Journal of USWR Research Committee, 2011 </w:t>
            </w:r>
          </w:p>
          <w:p w14:paraId="6954234F" w14:textId="77777777" w:rsidR="006F7EB5" w:rsidRPr="00915A0A" w:rsidRDefault="006F7EB5" w:rsidP="00F31C1D">
            <w:pPr>
              <w:pStyle w:val="Default"/>
              <w:numPr>
                <w:ilvl w:val="0"/>
                <w:numId w:val="10"/>
              </w:numPr>
              <w:spacing w:line="480" w:lineRule="auto"/>
              <w:rPr>
                <w:rFonts w:eastAsiaTheme="minorHAnsi"/>
                <w:color w:val="auto"/>
              </w:rPr>
            </w:pPr>
            <w:r w:rsidRPr="00915A0A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Nazary-Moghadam</w:t>
            </w:r>
            <w:r w:rsidRPr="00915A0A">
              <w:rPr>
                <w:rFonts w:eastAsiaTheme="minorHAnsi"/>
                <w:b/>
                <w:bCs/>
                <w:color w:val="auto"/>
              </w:rPr>
              <w:t xml:space="preserve"> S,</w:t>
            </w:r>
            <w:r w:rsidRPr="00915A0A">
              <w:rPr>
                <w:rFonts w:eastAsiaTheme="minorHAnsi"/>
                <w:color w:val="auto"/>
              </w:rPr>
              <w:t xml:space="preserve"> </w:t>
            </w:r>
            <w:proofErr w:type="spellStart"/>
            <w:r w:rsidRPr="00915A0A">
              <w:rPr>
                <w:rFonts w:eastAsiaTheme="minorHAnsi"/>
                <w:sz w:val="22"/>
                <w:szCs w:val="22"/>
              </w:rPr>
              <w:t>Afsoon</w:t>
            </w:r>
            <w:proofErr w:type="spellEnd"/>
            <w:r w:rsidRPr="00915A0A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915A0A">
              <w:rPr>
                <w:rFonts w:eastAsiaTheme="minorHAnsi"/>
                <w:sz w:val="22"/>
                <w:szCs w:val="22"/>
              </w:rPr>
              <w:t>Nodehi</w:t>
            </w:r>
            <w:proofErr w:type="spellEnd"/>
            <w:r w:rsidRPr="00915A0A">
              <w:rPr>
                <w:rFonts w:eastAsiaTheme="minorHAnsi"/>
                <w:sz w:val="22"/>
                <w:szCs w:val="22"/>
              </w:rPr>
              <w:t xml:space="preserve">, Amir Masood Arab, Afsaneh Zeinalzadeh, Hossein Negahban. Scapular kinematic measurement in subjects with and without General Hypermobility Syndrome using Motion Analysis System: a reliability study, </w:t>
            </w:r>
            <w:r w:rsidRPr="0000710A">
              <w:rPr>
                <w:rFonts w:eastAsiaTheme="minorHAnsi"/>
                <w:sz w:val="22"/>
                <w:szCs w:val="22"/>
              </w:rPr>
              <w:t>JRSR</w:t>
            </w:r>
            <w:r w:rsidRPr="00915A0A">
              <w:rPr>
                <w:rFonts w:eastAsiaTheme="minorHAnsi"/>
                <w:sz w:val="22"/>
                <w:szCs w:val="22"/>
              </w:rPr>
              <w:t xml:space="preserve"> 4 (2015) 80-86.</w:t>
            </w:r>
          </w:p>
          <w:p w14:paraId="5BDB8728" w14:textId="77777777" w:rsidR="006F7EB5" w:rsidRPr="00ED6421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915A0A">
              <w:rPr>
                <w:b/>
                <w:bCs/>
                <w:sz w:val="22"/>
                <w:szCs w:val="22"/>
              </w:rPr>
              <w:t>Salman Nazary-Moghadam</w:t>
            </w:r>
            <w:r w:rsidRPr="00915A0A">
              <w:t xml:space="preserve"> </w:t>
            </w:r>
            <w:r w:rsidRPr="00915A0A">
              <w:rPr>
                <w:sz w:val="22"/>
                <w:szCs w:val="22"/>
              </w:rPr>
              <w:t xml:space="preserve">, </w:t>
            </w:r>
            <w:proofErr w:type="spellStart"/>
            <w:r w:rsidRPr="00915A0A">
              <w:rPr>
                <w:sz w:val="22"/>
                <w:szCs w:val="22"/>
              </w:rPr>
              <w:t>Mahyar</w:t>
            </w:r>
            <w:proofErr w:type="spellEnd"/>
            <w:r w:rsidRPr="00915A0A">
              <w:rPr>
                <w:sz w:val="22"/>
                <w:szCs w:val="22"/>
              </w:rPr>
              <w:t xml:space="preserve"> </w:t>
            </w:r>
            <w:proofErr w:type="spellStart"/>
            <w:r w:rsidRPr="00915A0A">
              <w:rPr>
                <w:sz w:val="22"/>
                <w:szCs w:val="22"/>
              </w:rPr>
              <w:t>Salavati</w:t>
            </w:r>
            <w:proofErr w:type="spellEnd"/>
            <w:r w:rsidRPr="00915A0A">
              <w:rPr>
                <w:sz w:val="22"/>
                <w:szCs w:val="22"/>
              </w:rPr>
              <w:t xml:space="preserve"> , Ali </w:t>
            </w:r>
            <w:proofErr w:type="spellStart"/>
            <w:r w:rsidRPr="00915A0A">
              <w:rPr>
                <w:sz w:val="22"/>
                <w:szCs w:val="22"/>
              </w:rPr>
              <w:t>Esteki</w:t>
            </w:r>
            <w:proofErr w:type="spellEnd"/>
            <w:r w:rsidRPr="00915A0A">
              <w:rPr>
                <w:sz w:val="22"/>
                <w:szCs w:val="22"/>
              </w:rPr>
              <w:t xml:space="preserve"> , Behnam </w:t>
            </w:r>
            <w:proofErr w:type="spellStart"/>
            <w:r w:rsidRPr="00915A0A">
              <w:rPr>
                <w:sz w:val="22"/>
                <w:szCs w:val="22"/>
              </w:rPr>
              <w:t>Akhbari</w:t>
            </w:r>
            <w:proofErr w:type="spellEnd"/>
            <w:r w:rsidRPr="00915A0A">
              <w:rPr>
                <w:sz w:val="22"/>
                <w:szCs w:val="22"/>
              </w:rPr>
              <w:t xml:space="preserve"> , </w:t>
            </w:r>
            <w:proofErr w:type="spellStart"/>
            <w:r w:rsidRPr="00915A0A">
              <w:rPr>
                <w:sz w:val="22"/>
                <w:szCs w:val="22"/>
              </w:rPr>
              <w:t>Sohrab</w:t>
            </w:r>
            <w:proofErr w:type="spellEnd"/>
            <w:r w:rsidRPr="00915A0A">
              <w:rPr>
                <w:sz w:val="22"/>
                <w:szCs w:val="22"/>
              </w:rPr>
              <w:t xml:space="preserve"> </w:t>
            </w:r>
            <w:proofErr w:type="spellStart"/>
            <w:r w:rsidRPr="00915A0A">
              <w:rPr>
                <w:sz w:val="22"/>
                <w:szCs w:val="22"/>
              </w:rPr>
              <w:t>Keyhani</w:t>
            </w:r>
            <w:proofErr w:type="spellEnd"/>
            <w:r w:rsidRPr="00915A0A">
              <w:rPr>
                <w:sz w:val="22"/>
                <w:szCs w:val="22"/>
              </w:rPr>
              <w:t xml:space="preserve"> , Afsaneh Zeinalzadeh. Effect of dual-tasking on variability of </w:t>
            </w:r>
            <w:hyperlink r:id="rId12" w:history="1">
              <w:r w:rsidRPr="00915A0A">
                <w:rPr>
                  <w:sz w:val="22"/>
                  <w:szCs w:val="22"/>
                </w:rPr>
                <w:t>spatiotemporal</w:t>
              </w:r>
            </w:hyperlink>
            <w:r w:rsidRPr="00915A0A">
              <w:rPr>
                <w:sz w:val="22"/>
                <w:szCs w:val="22"/>
              </w:rPr>
              <w:t xml:space="preserve"> parameters in subjects with and without ACL deficiency using linear dynamics.</w:t>
            </w:r>
            <w:r w:rsidRPr="00915A0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15A0A">
              <w:rPr>
                <w:sz w:val="22"/>
                <w:szCs w:val="22"/>
              </w:rPr>
              <w:t>Physical treatment, 2015,4(3), 215-221</w:t>
            </w:r>
          </w:p>
          <w:p w14:paraId="0FDCF43B" w14:textId="77777777" w:rsidR="006F7EB5" w:rsidRPr="00915A0A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915A0A">
              <w:rPr>
                <w:sz w:val="22"/>
                <w:szCs w:val="22"/>
              </w:rPr>
              <w:t>Talebian</w:t>
            </w:r>
            <w:proofErr w:type="spellEnd"/>
            <w:r w:rsidRPr="00915A0A">
              <w:rPr>
                <w:sz w:val="22"/>
                <w:szCs w:val="22"/>
              </w:rPr>
              <w:t xml:space="preserve"> S, Hosseini A, </w:t>
            </w:r>
            <w:proofErr w:type="spellStart"/>
            <w:r w:rsidRPr="00915A0A">
              <w:rPr>
                <w:sz w:val="22"/>
                <w:szCs w:val="22"/>
              </w:rPr>
              <w:t>Zeynalzade</w:t>
            </w:r>
            <w:proofErr w:type="spellEnd"/>
            <w:r w:rsidRPr="00915A0A">
              <w:rPr>
                <w:sz w:val="22"/>
                <w:szCs w:val="22"/>
              </w:rPr>
              <w:t xml:space="preserve"> B, Zeinalzadeh A, </w:t>
            </w:r>
            <w:r w:rsidRPr="00915A0A">
              <w:rPr>
                <w:b/>
                <w:bCs/>
                <w:sz w:val="22"/>
                <w:szCs w:val="22"/>
              </w:rPr>
              <w:t>Nazary-Moghadam S</w:t>
            </w:r>
            <w:r w:rsidRPr="00915A0A">
              <w:rPr>
                <w:sz w:val="22"/>
                <w:szCs w:val="22"/>
              </w:rPr>
              <w:t xml:space="preserve">. Healthy older adults balance pattern under dual task conditions: Exploring the strategy and trend. Health Promotion Perspectives, </w:t>
            </w:r>
            <w:hyperlink r:id="rId13" w:tooltip="Health promotion perspectives." w:history="1">
              <w:r w:rsidRPr="00915A0A">
                <w:rPr>
                  <w:sz w:val="22"/>
                  <w:szCs w:val="22"/>
                </w:rPr>
                <w:t xml:space="preserve">Health </w:t>
              </w:r>
              <w:proofErr w:type="spellStart"/>
              <w:r w:rsidRPr="00915A0A">
                <w:rPr>
                  <w:sz w:val="22"/>
                  <w:szCs w:val="22"/>
                </w:rPr>
                <w:t>Promot</w:t>
              </w:r>
              <w:proofErr w:type="spellEnd"/>
              <w:r w:rsidRPr="00915A0A">
                <w:rPr>
                  <w:sz w:val="22"/>
                  <w:szCs w:val="22"/>
                </w:rPr>
                <w:t xml:space="preserve"> </w:t>
              </w:r>
              <w:proofErr w:type="spellStart"/>
              <w:r w:rsidRPr="00915A0A">
                <w:rPr>
                  <w:sz w:val="22"/>
                  <w:szCs w:val="22"/>
                </w:rPr>
                <w:t>Perspect</w:t>
              </w:r>
              <w:proofErr w:type="spellEnd"/>
              <w:r w:rsidRPr="00915A0A">
                <w:rPr>
                  <w:sz w:val="22"/>
                  <w:szCs w:val="22"/>
                </w:rPr>
                <w:t>.</w:t>
              </w:r>
            </w:hyperlink>
            <w:r w:rsidRPr="00915A0A">
              <w:rPr>
                <w:sz w:val="22"/>
                <w:szCs w:val="22"/>
              </w:rPr>
              <w:t> 2016 Oct 1; 6(4):207-212.</w:t>
            </w:r>
            <w:r w:rsidRPr="00915A0A">
              <w:rPr>
                <w:b/>
                <w:bCs/>
                <w:sz w:val="22"/>
                <w:szCs w:val="22"/>
              </w:rPr>
              <w:t> </w:t>
            </w:r>
          </w:p>
          <w:p w14:paraId="2A924816" w14:textId="77777777" w:rsidR="006F7EB5" w:rsidRPr="00286F76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915A0A">
              <w:rPr>
                <w:b/>
                <w:bCs/>
                <w:sz w:val="22"/>
                <w:szCs w:val="22"/>
              </w:rPr>
              <w:t>Nazary-Moghadam S</w:t>
            </w:r>
            <w:r w:rsidRPr="00915A0A">
              <w:rPr>
                <w:sz w:val="22"/>
                <w:szCs w:val="22"/>
              </w:rPr>
              <w:t xml:space="preserve">, Zeinalzadeh A, </w:t>
            </w:r>
            <w:proofErr w:type="spellStart"/>
            <w:r w:rsidRPr="00915A0A">
              <w:rPr>
                <w:sz w:val="22"/>
                <w:szCs w:val="22"/>
              </w:rPr>
              <w:t>Salavati</w:t>
            </w:r>
            <w:proofErr w:type="spellEnd"/>
            <w:r w:rsidRPr="00915A0A">
              <w:rPr>
                <w:sz w:val="22"/>
                <w:szCs w:val="22"/>
              </w:rPr>
              <w:t xml:space="preserve"> M, </w:t>
            </w:r>
            <w:proofErr w:type="spellStart"/>
            <w:r w:rsidRPr="00915A0A">
              <w:rPr>
                <w:sz w:val="22"/>
                <w:szCs w:val="22"/>
              </w:rPr>
              <w:t>Almasi</w:t>
            </w:r>
            <w:proofErr w:type="spellEnd"/>
            <w:r w:rsidRPr="00915A0A">
              <w:rPr>
                <w:sz w:val="22"/>
                <w:szCs w:val="22"/>
              </w:rPr>
              <w:t xml:space="preserve"> S, Negahban H. Adaptation, reliability and validity testing of a Persian version of the Health Assessment Questionnaire-Disability Index, </w:t>
            </w:r>
            <w:hyperlink r:id="rId14" w:tooltip="Journal of bodywork and movement therapies." w:history="1">
              <w:r w:rsidRPr="00915A0A">
                <w:rPr>
                  <w:sz w:val="22"/>
                  <w:szCs w:val="22"/>
                </w:rPr>
                <w:t xml:space="preserve">J </w:t>
              </w:r>
              <w:proofErr w:type="spellStart"/>
              <w:r w:rsidRPr="00915A0A">
                <w:rPr>
                  <w:sz w:val="22"/>
                  <w:szCs w:val="22"/>
                </w:rPr>
                <w:t>Bodyw</w:t>
              </w:r>
              <w:proofErr w:type="spellEnd"/>
              <w:r w:rsidRPr="00915A0A">
                <w:rPr>
                  <w:sz w:val="22"/>
                  <w:szCs w:val="22"/>
                </w:rPr>
                <w:t xml:space="preserve"> </w:t>
              </w:r>
              <w:proofErr w:type="spellStart"/>
              <w:r w:rsidRPr="00915A0A">
                <w:rPr>
                  <w:sz w:val="22"/>
                  <w:szCs w:val="22"/>
                </w:rPr>
                <w:t>Mov</w:t>
              </w:r>
              <w:proofErr w:type="spellEnd"/>
              <w:r w:rsidRPr="00915A0A">
                <w:rPr>
                  <w:sz w:val="22"/>
                  <w:szCs w:val="22"/>
                </w:rPr>
                <w:t xml:space="preserve"> </w:t>
              </w:r>
              <w:proofErr w:type="spellStart"/>
              <w:r w:rsidRPr="00915A0A">
                <w:rPr>
                  <w:sz w:val="22"/>
                  <w:szCs w:val="22"/>
                </w:rPr>
                <w:t>Ther</w:t>
              </w:r>
              <w:proofErr w:type="spellEnd"/>
              <w:r w:rsidRPr="00915A0A">
                <w:rPr>
                  <w:sz w:val="22"/>
                  <w:szCs w:val="22"/>
                </w:rPr>
                <w:t>.</w:t>
              </w:r>
            </w:hyperlink>
            <w:r w:rsidRPr="00915A0A">
              <w:rPr>
                <w:sz w:val="22"/>
                <w:szCs w:val="22"/>
              </w:rPr>
              <w:t> 2017 Jan</w:t>
            </w:r>
            <w:proofErr w:type="gramStart"/>
            <w:r w:rsidRPr="00915A0A">
              <w:rPr>
                <w:sz w:val="22"/>
                <w:szCs w:val="22"/>
              </w:rPr>
              <w:t>;21</w:t>
            </w:r>
            <w:proofErr w:type="gramEnd"/>
            <w:r w:rsidRPr="00915A0A">
              <w:rPr>
                <w:sz w:val="22"/>
                <w:szCs w:val="22"/>
              </w:rPr>
              <w:t>(1):133-140.</w:t>
            </w:r>
            <w:r w:rsidRPr="00915A0A">
              <w:rPr>
                <w:b/>
                <w:bCs/>
                <w:sz w:val="22"/>
                <w:szCs w:val="22"/>
              </w:rPr>
              <w:t> </w:t>
            </w:r>
          </w:p>
          <w:p w14:paraId="48E446DD" w14:textId="77777777" w:rsidR="006F7EB5" w:rsidRPr="00915A0A" w:rsidRDefault="006F7EB5" w:rsidP="00F31C1D">
            <w:pPr>
              <w:numPr>
                <w:ilvl w:val="0"/>
                <w:numId w:val="10"/>
              </w:numPr>
              <w:shd w:val="clear" w:color="auto" w:fill="FFFFFF"/>
              <w:spacing w:line="480" w:lineRule="auto"/>
              <w:jc w:val="left"/>
              <w:rPr>
                <w:sz w:val="22"/>
                <w:szCs w:val="22"/>
              </w:rPr>
            </w:pPr>
            <w:proofErr w:type="spellStart"/>
            <w:r w:rsidRPr="00915A0A">
              <w:rPr>
                <w:sz w:val="22"/>
                <w:szCs w:val="22"/>
              </w:rPr>
              <w:t>Morteza</w:t>
            </w:r>
            <w:proofErr w:type="spellEnd"/>
            <w:r w:rsidRPr="00915A0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5A0A">
              <w:rPr>
                <w:sz w:val="22"/>
                <w:szCs w:val="22"/>
              </w:rPr>
              <w:t>Taghipour</w:t>
            </w:r>
            <w:proofErr w:type="spellEnd"/>
            <w:r w:rsidRPr="00915A0A">
              <w:rPr>
                <w:sz w:val="22"/>
                <w:szCs w:val="22"/>
              </w:rPr>
              <w:t xml:space="preserve">, </w:t>
            </w:r>
            <w:r w:rsidRPr="00915A0A">
              <w:rPr>
                <w:b/>
                <w:bCs/>
                <w:sz w:val="22"/>
                <w:szCs w:val="22"/>
              </w:rPr>
              <w:t>Salman Nazary-Moghadam</w:t>
            </w:r>
            <w:r w:rsidRPr="00915A0A">
              <w:rPr>
                <w:sz w:val="22"/>
                <w:szCs w:val="22"/>
              </w:rPr>
              <w:t xml:space="preserve">, Mohammad Reza </w:t>
            </w:r>
            <w:proofErr w:type="spellStart"/>
            <w:r w:rsidRPr="00915A0A">
              <w:rPr>
                <w:sz w:val="22"/>
                <w:szCs w:val="22"/>
              </w:rPr>
              <w:t>Pourahmadi</w:t>
            </w:r>
            <w:proofErr w:type="spellEnd"/>
            <w:r w:rsidRPr="00915A0A">
              <w:rPr>
                <w:sz w:val="22"/>
                <w:szCs w:val="22"/>
              </w:rPr>
              <w:t xml:space="preserve">, Fatemeh </w:t>
            </w:r>
            <w:proofErr w:type="spellStart"/>
            <w:r w:rsidRPr="00915A0A">
              <w:rPr>
                <w:sz w:val="22"/>
                <w:szCs w:val="22"/>
              </w:rPr>
              <w:t>Rajabzadeh</w:t>
            </w:r>
            <w:proofErr w:type="spellEnd"/>
            <w:r w:rsidRPr="00915A0A">
              <w:rPr>
                <w:sz w:val="22"/>
                <w:szCs w:val="22"/>
              </w:rPr>
              <w:t xml:space="preserve">, </w:t>
            </w:r>
            <w:proofErr w:type="spellStart"/>
            <w:r w:rsidRPr="00915A0A">
              <w:rPr>
                <w:sz w:val="22"/>
                <w:szCs w:val="22"/>
              </w:rPr>
              <w:t>Afsun</w:t>
            </w:r>
            <w:proofErr w:type="spellEnd"/>
            <w:r w:rsidRPr="00915A0A">
              <w:rPr>
                <w:sz w:val="22"/>
                <w:szCs w:val="22"/>
              </w:rPr>
              <w:t xml:space="preserve"> </w:t>
            </w:r>
            <w:proofErr w:type="spellStart"/>
            <w:r w:rsidRPr="00915A0A">
              <w:rPr>
                <w:sz w:val="22"/>
                <w:szCs w:val="22"/>
              </w:rPr>
              <w:t>Nodehi</w:t>
            </w:r>
            <w:proofErr w:type="spellEnd"/>
            <w:r w:rsidRPr="00915A0A">
              <w:rPr>
                <w:sz w:val="22"/>
                <w:szCs w:val="22"/>
              </w:rPr>
              <w:t xml:space="preserve">-Moghadam. The effects of visual feedback and verbal encouragement on abdominal muscles endurance tests. Journal of Rehabilitation Sciences and Research, </w:t>
            </w:r>
            <w:r w:rsidRPr="00915A0A">
              <w:rPr>
                <w:b/>
                <w:bCs/>
                <w:sz w:val="22"/>
                <w:szCs w:val="22"/>
              </w:rPr>
              <w:t>JRSR 3 (2017) 61-65</w:t>
            </w:r>
          </w:p>
          <w:p w14:paraId="787F6213" w14:textId="77777777" w:rsidR="006F7EB5" w:rsidRPr="00915A0A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915A0A">
              <w:rPr>
                <w:b/>
                <w:bCs/>
                <w:sz w:val="22"/>
                <w:szCs w:val="22"/>
              </w:rPr>
              <w:t>Nazary-Moghadam S</w:t>
            </w:r>
            <w:r w:rsidRPr="00915A0A">
              <w:rPr>
                <w:sz w:val="22"/>
                <w:szCs w:val="22"/>
              </w:rPr>
              <w:t xml:space="preserve">, </w:t>
            </w:r>
            <w:proofErr w:type="spellStart"/>
            <w:r w:rsidRPr="00915A0A">
              <w:rPr>
                <w:sz w:val="22"/>
                <w:szCs w:val="22"/>
              </w:rPr>
              <w:t>Salavati</w:t>
            </w:r>
            <w:proofErr w:type="spellEnd"/>
            <w:r w:rsidRPr="00915A0A">
              <w:rPr>
                <w:sz w:val="22"/>
                <w:szCs w:val="22"/>
              </w:rPr>
              <w:t xml:space="preserve"> M, </w:t>
            </w:r>
            <w:proofErr w:type="spellStart"/>
            <w:r w:rsidRPr="00915A0A">
              <w:rPr>
                <w:sz w:val="22"/>
                <w:szCs w:val="22"/>
              </w:rPr>
              <w:t>Esteki</w:t>
            </w:r>
            <w:proofErr w:type="spellEnd"/>
            <w:r w:rsidRPr="00915A0A">
              <w:rPr>
                <w:sz w:val="22"/>
                <w:szCs w:val="22"/>
              </w:rPr>
              <w:t xml:space="preserve"> a, </w:t>
            </w:r>
            <w:proofErr w:type="spellStart"/>
            <w:r w:rsidRPr="00915A0A">
              <w:rPr>
                <w:sz w:val="22"/>
                <w:szCs w:val="22"/>
              </w:rPr>
              <w:t>Akhbari</w:t>
            </w:r>
            <w:proofErr w:type="spellEnd"/>
            <w:r w:rsidRPr="00915A0A">
              <w:rPr>
                <w:sz w:val="22"/>
                <w:szCs w:val="22"/>
              </w:rPr>
              <w:t xml:space="preserve"> B, </w:t>
            </w:r>
            <w:proofErr w:type="spellStart"/>
            <w:r w:rsidRPr="00915A0A">
              <w:rPr>
                <w:sz w:val="22"/>
                <w:szCs w:val="22"/>
              </w:rPr>
              <w:t>Keyhani</w:t>
            </w:r>
            <w:proofErr w:type="spellEnd"/>
            <w:r w:rsidRPr="00915A0A">
              <w:rPr>
                <w:sz w:val="22"/>
                <w:szCs w:val="22"/>
              </w:rPr>
              <w:t xml:space="preserve"> S, Zeinalzadeh A. </w:t>
            </w:r>
            <w:proofErr w:type="spellStart"/>
            <w:r w:rsidRPr="00915A0A">
              <w:rPr>
                <w:sz w:val="22"/>
                <w:szCs w:val="22"/>
              </w:rPr>
              <w:t>Intrasession</w:t>
            </w:r>
            <w:proofErr w:type="spellEnd"/>
            <w:r w:rsidRPr="00915A0A">
              <w:rPr>
                <w:sz w:val="22"/>
                <w:szCs w:val="22"/>
              </w:rPr>
              <w:t xml:space="preserve"> and Intersession reliability of gait kinematic measures during dual-task performance in subjects with and without anterior cruciate ligament deficiency, Journal of Bodywork and Movement Therapies, </w:t>
            </w:r>
            <w:hyperlink r:id="rId15" w:tooltip="Journal of bodywork and movement therapies." w:history="1">
              <w:r w:rsidRPr="00915A0A">
                <w:rPr>
                  <w:sz w:val="22"/>
                  <w:szCs w:val="22"/>
                </w:rPr>
                <w:t xml:space="preserve">J </w:t>
              </w:r>
              <w:proofErr w:type="spellStart"/>
              <w:r w:rsidRPr="00915A0A">
                <w:rPr>
                  <w:sz w:val="22"/>
                  <w:szCs w:val="22"/>
                </w:rPr>
                <w:t>Bodyw</w:t>
              </w:r>
              <w:proofErr w:type="spellEnd"/>
              <w:r w:rsidRPr="00915A0A">
                <w:rPr>
                  <w:sz w:val="22"/>
                  <w:szCs w:val="22"/>
                </w:rPr>
                <w:t xml:space="preserve"> </w:t>
              </w:r>
              <w:proofErr w:type="spellStart"/>
              <w:r w:rsidRPr="00915A0A">
                <w:rPr>
                  <w:sz w:val="22"/>
                  <w:szCs w:val="22"/>
                </w:rPr>
                <w:t>Mov</w:t>
              </w:r>
              <w:proofErr w:type="spellEnd"/>
              <w:r w:rsidRPr="00915A0A">
                <w:rPr>
                  <w:sz w:val="22"/>
                  <w:szCs w:val="22"/>
                </w:rPr>
                <w:t xml:space="preserve"> </w:t>
              </w:r>
              <w:proofErr w:type="spellStart"/>
              <w:r w:rsidRPr="00915A0A">
                <w:rPr>
                  <w:sz w:val="22"/>
                  <w:szCs w:val="22"/>
                </w:rPr>
                <w:t>Ther</w:t>
              </w:r>
              <w:proofErr w:type="spellEnd"/>
              <w:r w:rsidRPr="00915A0A">
                <w:rPr>
                  <w:sz w:val="22"/>
                  <w:szCs w:val="22"/>
                </w:rPr>
                <w:t>.</w:t>
              </w:r>
            </w:hyperlink>
            <w:r w:rsidRPr="00915A0A">
              <w:rPr>
                <w:sz w:val="22"/>
                <w:szCs w:val="22"/>
              </w:rPr>
              <w:t> 2017 Oct;</w:t>
            </w:r>
            <w:r>
              <w:rPr>
                <w:sz w:val="22"/>
                <w:szCs w:val="22"/>
              </w:rPr>
              <w:t xml:space="preserve"> </w:t>
            </w:r>
            <w:r w:rsidRPr="00915A0A">
              <w:rPr>
                <w:sz w:val="22"/>
                <w:szCs w:val="22"/>
              </w:rPr>
              <w:t>21(4):852-859.</w:t>
            </w:r>
            <w:r w:rsidRPr="00915A0A">
              <w:rPr>
                <w:b/>
                <w:bCs/>
                <w:sz w:val="22"/>
                <w:szCs w:val="22"/>
              </w:rPr>
              <w:t> </w:t>
            </w:r>
          </w:p>
          <w:p w14:paraId="49E27248" w14:textId="77777777" w:rsidR="006F7EB5" w:rsidRPr="00915A0A" w:rsidRDefault="006F7EB5" w:rsidP="00F31C1D">
            <w:pPr>
              <w:numPr>
                <w:ilvl w:val="0"/>
                <w:numId w:val="10"/>
              </w:numPr>
              <w:shd w:val="clear" w:color="auto" w:fill="FFFFFF"/>
              <w:spacing w:line="480" w:lineRule="auto"/>
              <w:jc w:val="left"/>
              <w:rPr>
                <w:sz w:val="22"/>
                <w:szCs w:val="22"/>
              </w:rPr>
            </w:pPr>
            <w:proofErr w:type="spellStart"/>
            <w:r w:rsidRPr="00915A0A">
              <w:rPr>
                <w:sz w:val="22"/>
                <w:szCs w:val="22"/>
              </w:rPr>
              <w:t>Zeynalzadeh</w:t>
            </w:r>
            <w:proofErr w:type="spellEnd"/>
            <w:r w:rsidRPr="00915A0A">
              <w:rPr>
                <w:sz w:val="22"/>
                <w:szCs w:val="22"/>
              </w:rPr>
              <w:t xml:space="preserve"> </w:t>
            </w:r>
            <w:proofErr w:type="spellStart"/>
            <w:r w:rsidRPr="00915A0A">
              <w:rPr>
                <w:sz w:val="22"/>
                <w:szCs w:val="22"/>
              </w:rPr>
              <w:t>Ghoochani</w:t>
            </w:r>
            <w:proofErr w:type="spellEnd"/>
            <w:r w:rsidRPr="00915A0A">
              <w:rPr>
                <w:sz w:val="22"/>
                <w:szCs w:val="22"/>
              </w:rPr>
              <w:t xml:space="preserve"> B, </w:t>
            </w:r>
            <w:proofErr w:type="spellStart"/>
            <w:r w:rsidRPr="00915A0A">
              <w:rPr>
                <w:sz w:val="22"/>
                <w:szCs w:val="22"/>
              </w:rPr>
              <w:t>Derakhshan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15A0A">
              <w:rPr>
                <w:sz w:val="22"/>
                <w:szCs w:val="22"/>
              </w:rPr>
              <w:t xml:space="preserve">rad SA, Hosseini SA, </w:t>
            </w:r>
            <w:proofErr w:type="spellStart"/>
            <w:r w:rsidRPr="00915A0A">
              <w:rPr>
                <w:sz w:val="22"/>
                <w:szCs w:val="22"/>
              </w:rPr>
              <w:t>Talebian</w:t>
            </w:r>
            <w:proofErr w:type="spellEnd"/>
            <w:r w:rsidRPr="00915A0A">
              <w:rPr>
                <w:sz w:val="22"/>
                <w:szCs w:val="22"/>
              </w:rPr>
              <w:t xml:space="preserve"> S, </w:t>
            </w:r>
            <w:proofErr w:type="spellStart"/>
            <w:r w:rsidRPr="00915A0A">
              <w:rPr>
                <w:sz w:val="22"/>
                <w:szCs w:val="22"/>
              </w:rPr>
              <w:t>Biglarian</w:t>
            </w:r>
            <w:proofErr w:type="spellEnd"/>
            <w:r w:rsidRPr="00915A0A">
              <w:rPr>
                <w:sz w:val="22"/>
                <w:szCs w:val="22"/>
              </w:rPr>
              <w:t xml:space="preserve"> A, Zeinalzadeh A, </w:t>
            </w:r>
            <w:r w:rsidRPr="00915A0A">
              <w:rPr>
                <w:b/>
                <w:bCs/>
                <w:sz w:val="22"/>
                <w:szCs w:val="22"/>
              </w:rPr>
              <w:t>Nazary-Moghadam S</w:t>
            </w:r>
            <w:r w:rsidRPr="00915A0A">
              <w:rPr>
                <w:sz w:val="22"/>
                <w:szCs w:val="22"/>
              </w:rPr>
              <w:t xml:space="preserve">. Investigating the Impact of Dual Task Condition and Visual Manipulation on Healthy Young Old During Non-Dominant Leg Stance. Iranian Rehabilitation Journal. 2017; 15(2):125-134. </w:t>
            </w:r>
          </w:p>
          <w:p w14:paraId="0F4705E8" w14:textId="77777777" w:rsidR="006F7EB5" w:rsidRPr="00165C6B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915A0A">
              <w:rPr>
                <w:sz w:val="22"/>
                <w:szCs w:val="22"/>
              </w:rPr>
              <w:lastRenderedPageBreak/>
              <w:t xml:space="preserve">Zeinalzadeh A, </w:t>
            </w:r>
            <w:proofErr w:type="spellStart"/>
            <w:r w:rsidRPr="00915A0A">
              <w:rPr>
                <w:sz w:val="22"/>
                <w:szCs w:val="22"/>
              </w:rPr>
              <w:t>Talebian</w:t>
            </w:r>
            <w:proofErr w:type="spellEnd"/>
            <w:r w:rsidRPr="00915A0A">
              <w:rPr>
                <w:sz w:val="22"/>
                <w:szCs w:val="22"/>
              </w:rPr>
              <w:t xml:space="preserve"> S, </w:t>
            </w:r>
            <w:proofErr w:type="spellStart"/>
            <w:r w:rsidRPr="00915A0A">
              <w:rPr>
                <w:sz w:val="22"/>
                <w:szCs w:val="22"/>
              </w:rPr>
              <w:t>Naghdi</w:t>
            </w:r>
            <w:proofErr w:type="spellEnd"/>
            <w:r w:rsidRPr="00915A0A">
              <w:rPr>
                <w:sz w:val="22"/>
                <w:szCs w:val="22"/>
              </w:rPr>
              <w:t xml:space="preserve"> S, </w:t>
            </w:r>
            <w:proofErr w:type="spellStart"/>
            <w:r w:rsidRPr="00915A0A">
              <w:rPr>
                <w:sz w:val="22"/>
                <w:szCs w:val="22"/>
              </w:rPr>
              <w:t>Salavati</w:t>
            </w:r>
            <w:proofErr w:type="spellEnd"/>
            <w:r w:rsidRPr="00915A0A">
              <w:rPr>
                <w:sz w:val="22"/>
                <w:szCs w:val="22"/>
              </w:rPr>
              <w:t xml:space="preserve"> M, </w:t>
            </w:r>
            <w:r w:rsidRPr="00915A0A">
              <w:rPr>
                <w:b/>
                <w:bCs/>
                <w:sz w:val="22"/>
                <w:szCs w:val="22"/>
              </w:rPr>
              <w:t>Nazary-Moghadam S</w:t>
            </w:r>
            <w:r w:rsidRPr="00915A0A">
              <w:rPr>
                <w:sz w:val="22"/>
                <w:szCs w:val="22"/>
              </w:rPr>
              <w:t xml:space="preserve">, Zeinalzadeh B. Effect of vision and cognitive load on static postural control in subjects with and without patellofemoral pain syndrome. Physiotherapy Theory and Practice, </w:t>
            </w:r>
            <w:hyperlink r:id="rId16" w:tooltip="Physiotherapy theory and practice." w:history="1">
              <w:proofErr w:type="spellStart"/>
              <w:r w:rsidRPr="00915A0A">
                <w:rPr>
                  <w:sz w:val="22"/>
                  <w:szCs w:val="22"/>
                </w:rPr>
                <w:t>Physiother</w:t>
              </w:r>
              <w:proofErr w:type="spellEnd"/>
              <w:r w:rsidRPr="00915A0A">
                <w:rPr>
                  <w:sz w:val="22"/>
                  <w:szCs w:val="22"/>
                </w:rPr>
                <w:t xml:space="preserve"> Theory </w:t>
              </w:r>
              <w:proofErr w:type="spellStart"/>
              <w:r w:rsidRPr="00915A0A">
                <w:rPr>
                  <w:sz w:val="22"/>
                  <w:szCs w:val="22"/>
                </w:rPr>
                <w:t>Pract</w:t>
              </w:r>
              <w:proofErr w:type="spellEnd"/>
              <w:r w:rsidRPr="00915A0A">
                <w:rPr>
                  <w:sz w:val="22"/>
                  <w:szCs w:val="22"/>
                </w:rPr>
                <w:t>.</w:t>
              </w:r>
            </w:hyperlink>
            <w:r w:rsidRPr="00915A0A">
              <w:rPr>
                <w:sz w:val="22"/>
                <w:szCs w:val="22"/>
              </w:rPr>
              <w:t> 2018 Apr;</w:t>
            </w:r>
            <w:r>
              <w:rPr>
                <w:sz w:val="22"/>
                <w:szCs w:val="22"/>
              </w:rPr>
              <w:t xml:space="preserve"> </w:t>
            </w:r>
            <w:r w:rsidRPr="00915A0A">
              <w:rPr>
                <w:sz w:val="22"/>
                <w:szCs w:val="22"/>
              </w:rPr>
              <w:t>34(4):276-285</w:t>
            </w:r>
            <w:r>
              <w:rPr>
                <w:rStyle w:val="A1"/>
                <w:rFonts w:ascii="Cambria" w:hAnsi="Cambria" w:cs="B Zar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14:paraId="32BA4F47" w14:textId="77777777" w:rsidR="006F7EB5" w:rsidRPr="00350F70" w:rsidRDefault="006F7EB5" w:rsidP="00F31C1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0F70">
              <w:rPr>
                <w:b/>
                <w:bCs/>
                <w:sz w:val="22"/>
                <w:szCs w:val="22"/>
              </w:rPr>
              <w:t>Salman Nazary-Moghadam</w:t>
            </w:r>
            <w:r w:rsidRPr="00350F70">
              <w:rPr>
                <w:sz w:val="22"/>
                <w:szCs w:val="22"/>
              </w:rPr>
              <w:t xml:space="preserve">, </w:t>
            </w:r>
            <w:proofErr w:type="spellStart"/>
            <w:r w:rsidRPr="00350F70">
              <w:rPr>
                <w:sz w:val="22"/>
                <w:szCs w:val="22"/>
              </w:rPr>
              <w:t>Mahyar</w:t>
            </w:r>
            <w:proofErr w:type="spellEnd"/>
            <w:r w:rsidRPr="00350F70">
              <w:rPr>
                <w:sz w:val="22"/>
                <w:szCs w:val="22"/>
              </w:rPr>
              <w:t xml:space="preserve">  </w:t>
            </w:r>
            <w:proofErr w:type="spellStart"/>
            <w:r w:rsidRPr="00350F70">
              <w:rPr>
                <w:sz w:val="22"/>
                <w:szCs w:val="22"/>
              </w:rPr>
              <w:t>Salavati</w:t>
            </w:r>
            <w:proofErr w:type="spellEnd"/>
            <w:r w:rsidRPr="00350F70">
              <w:rPr>
                <w:sz w:val="22"/>
                <w:szCs w:val="22"/>
              </w:rPr>
              <w:t xml:space="preserve">; Ali  </w:t>
            </w:r>
            <w:proofErr w:type="spellStart"/>
            <w:r w:rsidRPr="00350F70">
              <w:rPr>
                <w:sz w:val="22"/>
                <w:szCs w:val="22"/>
              </w:rPr>
              <w:t>Esteki</w:t>
            </w:r>
            <w:proofErr w:type="spellEnd"/>
            <w:r w:rsidRPr="00350F70">
              <w:rPr>
                <w:sz w:val="22"/>
                <w:szCs w:val="22"/>
              </w:rPr>
              <w:t xml:space="preserve">; Behnam </w:t>
            </w:r>
            <w:proofErr w:type="spellStart"/>
            <w:r w:rsidRPr="00350F70">
              <w:rPr>
                <w:sz w:val="22"/>
                <w:szCs w:val="22"/>
              </w:rPr>
              <w:t>Akhbari</w:t>
            </w:r>
            <w:proofErr w:type="spellEnd"/>
            <w:r w:rsidRPr="00350F70">
              <w:rPr>
                <w:sz w:val="22"/>
                <w:szCs w:val="22"/>
              </w:rPr>
              <w:t xml:space="preserve">; </w:t>
            </w:r>
            <w:proofErr w:type="spellStart"/>
            <w:r w:rsidRPr="00350F70">
              <w:rPr>
                <w:sz w:val="22"/>
                <w:szCs w:val="22"/>
              </w:rPr>
              <w:t>Sohrab</w:t>
            </w:r>
            <w:proofErr w:type="spellEnd"/>
            <w:r w:rsidRPr="00350F70">
              <w:rPr>
                <w:sz w:val="22"/>
                <w:szCs w:val="22"/>
              </w:rPr>
              <w:t xml:space="preserve">  </w:t>
            </w:r>
            <w:proofErr w:type="spellStart"/>
            <w:r w:rsidRPr="00350F70">
              <w:rPr>
                <w:sz w:val="22"/>
                <w:szCs w:val="22"/>
              </w:rPr>
              <w:t>Keyhani</w:t>
            </w:r>
            <w:proofErr w:type="spellEnd"/>
            <w:r w:rsidRPr="00350F70">
              <w:rPr>
                <w:sz w:val="22"/>
                <w:szCs w:val="22"/>
              </w:rPr>
              <w:t>; Afsaneh  Zeinalzadeh. Gait on the Stride to Stride Variability in Individuals with Anterior Cruciate Ligament Deficiency. Journal of "The Knee", 2019, 26 (1), 88-96.</w:t>
            </w:r>
          </w:p>
          <w:p w14:paraId="308020E6" w14:textId="77777777" w:rsidR="006F7EB5" w:rsidRDefault="006F7EB5" w:rsidP="00F31C1D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sz w:val="22"/>
                <w:szCs w:val="22"/>
              </w:rPr>
            </w:pPr>
            <w:r w:rsidRPr="00350F70">
              <w:rPr>
                <w:b/>
                <w:bCs/>
                <w:sz w:val="22"/>
                <w:szCs w:val="22"/>
              </w:rPr>
              <w:t>Nazary-Moghadam S</w:t>
            </w:r>
            <w:r w:rsidRPr="00286F76">
              <w:rPr>
                <w:sz w:val="22"/>
                <w:szCs w:val="22"/>
              </w:rPr>
              <w:t xml:space="preserve">, </w:t>
            </w:r>
            <w:proofErr w:type="spellStart"/>
            <w:r w:rsidRPr="00286F76">
              <w:rPr>
                <w:sz w:val="22"/>
                <w:szCs w:val="22"/>
              </w:rPr>
              <w:t>Salavati</w:t>
            </w:r>
            <w:proofErr w:type="spellEnd"/>
            <w:r w:rsidRPr="00286F76">
              <w:rPr>
                <w:sz w:val="22"/>
                <w:szCs w:val="22"/>
              </w:rPr>
              <w:t xml:space="preserve"> M, </w:t>
            </w:r>
            <w:proofErr w:type="spellStart"/>
            <w:r w:rsidRPr="00286F76">
              <w:rPr>
                <w:sz w:val="22"/>
                <w:szCs w:val="22"/>
              </w:rPr>
              <w:t>Esteki</w:t>
            </w:r>
            <w:proofErr w:type="spellEnd"/>
            <w:r w:rsidRPr="00286F76">
              <w:rPr>
                <w:sz w:val="22"/>
                <w:szCs w:val="22"/>
              </w:rPr>
              <w:t xml:space="preserve"> a, </w:t>
            </w:r>
            <w:proofErr w:type="spellStart"/>
            <w:r w:rsidRPr="00286F76">
              <w:rPr>
                <w:sz w:val="22"/>
                <w:szCs w:val="22"/>
              </w:rPr>
              <w:t>Akhbari</w:t>
            </w:r>
            <w:proofErr w:type="spellEnd"/>
            <w:r w:rsidRPr="00286F76">
              <w:rPr>
                <w:sz w:val="22"/>
                <w:szCs w:val="22"/>
              </w:rPr>
              <w:t xml:space="preserve"> B, </w:t>
            </w:r>
            <w:proofErr w:type="spellStart"/>
            <w:r w:rsidRPr="00286F76">
              <w:rPr>
                <w:sz w:val="22"/>
                <w:szCs w:val="22"/>
              </w:rPr>
              <w:t>Keyhani</w:t>
            </w:r>
            <w:proofErr w:type="spellEnd"/>
            <w:r w:rsidRPr="00286F76">
              <w:rPr>
                <w:sz w:val="22"/>
                <w:szCs w:val="22"/>
              </w:rPr>
              <w:t xml:space="preserve"> S, Zeinalzadeh A. Reliability of non- linear gait kinematic measures during dual-task performance in subjects with and without anterior cruciate ligament deficiency, Journal of Sports Rehabilitation, </w:t>
            </w:r>
            <w:r>
              <w:rPr>
                <w:sz w:val="22"/>
                <w:szCs w:val="22"/>
              </w:rPr>
              <w:t>2020, 29 (2): 253-256.</w:t>
            </w:r>
          </w:p>
          <w:p w14:paraId="3E7AE3AF" w14:textId="77777777" w:rsidR="006F7EB5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4508BD">
              <w:rPr>
                <w:b/>
                <w:bCs/>
                <w:sz w:val="22"/>
                <w:szCs w:val="22"/>
              </w:rPr>
              <w:t>Nazary-Moghadam S,</w:t>
            </w:r>
            <w:r w:rsidRPr="004508BD">
              <w:rPr>
                <w:sz w:val="22"/>
                <w:szCs w:val="22"/>
              </w:rPr>
              <w:t xml:space="preserve"> Zeina</w:t>
            </w:r>
            <w:r>
              <w:rPr>
                <w:sz w:val="22"/>
                <w:szCs w:val="22"/>
              </w:rPr>
              <w:t xml:space="preserve">lzadeh A, </w:t>
            </w:r>
            <w:proofErr w:type="spellStart"/>
            <w:r>
              <w:rPr>
                <w:sz w:val="22"/>
                <w:szCs w:val="22"/>
              </w:rPr>
              <w:t>Salavati</w:t>
            </w:r>
            <w:proofErr w:type="spellEnd"/>
            <w:r>
              <w:rPr>
                <w:sz w:val="22"/>
                <w:szCs w:val="22"/>
              </w:rPr>
              <w:t xml:space="preserve"> M, </w:t>
            </w:r>
            <w:proofErr w:type="spellStart"/>
            <w:r>
              <w:rPr>
                <w:sz w:val="22"/>
                <w:szCs w:val="22"/>
              </w:rPr>
              <w:t>Almasi</w:t>
            </w:r>
            <w:proofErr w:type="spellEnd"/>
            <w:r>
              <w:rPr>
                <w:sz w:val="22"/>
                <w:szCs w:val="22"/>
              </w:rPr>
              <w:t xml:space="preserve"> S. </w:t>
            </w:r>
            <w:r w:rsidRPr="00ED6421">
              <w:rPr>
                <w:sz w:val="22"/>
                <w:szCs w:val="22"/>
              </w:rPr>
              <w:t>Responsiveness of the Persian Health Assessment Questionnaire measures in differentiating among disease activity levels in rheumatoid arthritis patients</w:t>
            </w:r>
            <w:r w:rsidRPr="004508BD">
              <w:rPr>
                <w:sz w:val="22"/>
                <w:szCs w:val="22"/>
              </w:rPr>
              <w:t xml:space="preserve">. 2020: In Press. DOI: </w:t>
            </w:r>
            <w:hyperlink r:id="rId17" w:tgtFrame="_blank" w:tooltip="Persistent link using digital object identifier" w:history="1">
              <w:r w:rsidRPr="004508BD">
                <w:rPr>
                  <w:sz w:val="22"/>
                  <w:szCs w:val="22"/>
                </w:rPr>
                <w:t>10.1016/j.jbmt.2020.02.023</w:t>
              </w:r>
            </w:hyperlink>
            <w:r>
              <w:rPr>
                <w:sz w:val="22"/>
                <w:szCs w:val="22"/>
              </w:rPr>
              <w:t>.</w:t>
            </w:r>
          </w:p>
          <w:p w14:paraId="0B7D7909" w14:textId="77777777" w:rsidR="006F7EB5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4756E9">
              <w:rPr>
                <w:sz w:val="22"/>
                <w:szCs w:val="22"/>
              </w:rPr>
              <w:t>Zeinalzadeh A</w:t>
            </w:r>
            <w:r w:rsidRPr="004756E9">
              <w:rPr>
                <w:b/>
                <w:bCs/>
                <w:sz w:val="22"/>
                <w:szCs w:val="22"/>
              </w:rPr>
              <w:t>, Nazary-Moghadam S</w:t>
            </w:r>
            <w:r w:rsidRPr="004756E9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 w:rsidRPr="004756E9">
              <w:rPr>
                <w:b/>
                <w:bCs/>
                <w:sz w:val="22"/>
                <w:szCs w:val="22"/>
              </w:rPr>
              <w:t xml:space="preserve"> </w:t>
            </w:r>
            <w:r w:rsidRPr="004756E9">
              <w:rPr>
                <w:sz w:val="22"/>
                <w:szCs w:val="22"/>
              </w:rPr>
              <w:t xml:space="preserve">Lee Silverman Voice Treatment-BIG Method in Treatment of Patients with Parkinson Disease, </w:t>
            </w:r>
            <w:r w:rsidRPr="004756E9">
              <w:t xml:space="preserve"> </w:t>
            </w:r>
            <w:r w:rsidRPr="004756E9">
              <w:rPr>
                <w:sz w:val="22"/>
                <w:szCs w:val="22"/>
              </w:rPr>
              <w:t>Volume 9, Issue 2, Summer 2020, Pages 98-108.</w:t>
            </w:r>
          </w:p>
          <w:p w14:paraId="6798F42E" w14:textId="77777777" w:rsidR="006F7EB5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915A0A">
              <w:rPr>
                <w:sz w:val="22"/>
                <w:szCs w:val="22"/>
              </w:rPr>
              <w:t>Afsaneh Zeinalzadeh</w:t>
            </w:r>
            <w:r>
              <w:rPr>
                <w:sz w:val="22"/>
                <w:szCs w:val="22"/>
              </w:rPr>
              <w:t>,</w:t>
            </w:r>
            <w:r w:rsidRPr="00915A0A">
              <w:rPr>
                <w:b/>
                <w:bCs/>
                <w:sz w:val="22"/>
                <w:szCs w:val="22"/>
              </w:rPr>
              <w:t xml:space="preserve"> Nazary-Moghadam</w:t>
            </w:r>
            <w:r w:rsidRPr="00915A0A">
              <w:rPr>
                <w:b/>
                <w:bCs/>
              </w:rPr>
              <w:t xml:space="preserve"> S,</w:t>
            </w:r>
            <w:r w:rsidRPr="00915A0A">
              <w:t xml:space="preserve"> </w:t>
            </w:r>
            <w:proofErr w:type="spellStart"/>
            <w:r>
              <w:rPr>
                <w:sz w:val="22"/>
                <w:szCs w:val="22"/>
              </w:rPr>
              <w:t>Sayyed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Sayyed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Hosseinian</w:t>
            </w:r>
            <w:proofErr w:type="spellEnd"/>
            <w:r>
              <w:rPr>
                <w:sz w:val="22"/>
                <w:szCs w:val="22"/>
              </w:rPr>
              <w:t xml:space="preserve">, Ebrahimzadeh MH, Imani </w:t>
            </w:r>
            <w:proofErr w:type="spellStart"/>
            <w:r>
              <w:rPr>
                <w:sz w:val="22"/>
                <w:szCs w:val="22"/>
              </w:rPr>
              <w:t>Esmaeel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Karimpour</w:t>
            </w:r>
            <w:proofErr w:type="spellEnd"/>
            <w:r>
              <w:rPr>
                <w:sz w:val="22"/>
                <w:szCs w:val="22"/>
              </w:rPr>
              <w:t xml:space="preserve"> Samira. </w:t>
            </w:r>
            <w:r w:rsidRPr="004756E9">
              <w:rPr>
                <w:sz w:val="22"/>
                <w:szCs w:val="22"/>
              </w:rPr>
              <w:t>Intra- and inter-session reliability of methods for measuring reaction time in participants with and without patellofemoral pain syndrome</w:t>
            </w:r>
            <w:r>
              <w:rPr>
                <w:sz w:val="22"/>
                <w:szCs w:val="22"/>
              </w:rPr>
              <w:t xml:space="preserve">, </w:t>
            </w:r>
            <w:r>
              <w:t>The</w:t>
            </w:r>
            <w:r w:rsidRPr="004756E9">
              <w:rPr>
                <w:sz w:val="22"/>
                <w:szCs w:val="22"/>
              </w:rPr>
              <w:t xml:space="preserve"> Archives of Bone and Joint Surgery (ABJS)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B24777">
              <w:rPr>
                <w:sz w:val="22"/>
                <w:szCs w:val="22"/>
              </w:rPr>
              <w:t xml:space="preserve">Arch Bone </w:t>
            </w:r>
            <w:proofErr w:type="spellStart"/>
            <w:r w:rsidRPr="00B24777">
              <w:rPr>
                <w:sz w:val="22"/>
                <w:szCs w:val="22"/>
              </w:rPr>
              <w:t>Jt</w:t>
            </w:r>
            <w:proofErr w:type="spellEnd"/>
            <w:r w:rsidRPr="00B24777">
              <w:rPr>
                <w:sz w:val="22"/>
                <w:szCs w:val="22"/>
              </w:rPr>
              <w:t xml:space="preserve"> Surg. 2021; 9(1): 102-109. </w:t>
            </w:r>
            <w:proofErr w:type="spellStart"/>
            <w:r w:rsidRPr="00B24777">
              <w:rPr>
                <w:sz w:val="22"/>
                <w:szCs w:val="22"/>
              </w:rPr>
              <w:t>Doi</w:t>
            </w:r>
            <w:proofErr w:type="spellEnd"/>
            <w:r w:rsidRPr="00B24777">
              <w:rPr>
                <w:sz w:val="22"/>
                <w:szCs w:val="22"/>
              </w:rPr>
              <w:t>: 10.22038/abjs.2020.46213.2270</w:t>
            </w:r>
          </w:p>
          <w:p w14:paraId="5CFA4794" w14:textId="7805E87C" w:rsidR="006F7EB5" w:rsidRDefault="006F7EB5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C42EBA">
              <w:rPr>
                <w:sz w:val="22"/>
                <w:szCs w:val="22"/>
              </w:rPr>
              <w:tab/>
              <w:t xml:space="preserve">Salman Nazary-Moghadam, </w:t>
            </w:r>
            <w:proofErr w:type="spellStart"/>
            <w:r w:rsidRPr="00C42EBA">
              <w:rPr>
                <w:sz w:val="22"/>
                <w:szCs w:val="22"/>
              </w:rPr>
              <w:t>Esmaeel</w:t>
            </w:r>
            <w:proofErr w:type="spellEnd"/>
            <w:r w:rsidRPr="00C42EBA">
              <w:rPr>
                <w:sz w:val="22"/>
                <w:szCs w:val="22"/>
              </w:rPr>
              <w:t xml:space="preserve"> Imani, </w:t>
            </w:r>
            <w:proofErr w:type="spellStart"/>
            <w:r w:rsidRPr="00C42EBA">
              <w:rPr>
                <w:sz w:val="22"/>
                <w:szCs w:val="22"/>
              </w:rPr>
              <w:t>Sayyed</w:t>
            </w:r>
            <w:proofErr w:type="spellEnd"/>
            <w:r w:rsidRPr="00C42EBA">
              <w:rPr>
                <w:sz w:val="22"/>
                <w:szCs w:val="22"/>
              </w:rPr>
              <w:t xml:space="preserve"> </w:t>
            </w:r>
            <w:proofErr w:type="spellStart"/>
            <w:r w:rsidRPr="00C42EBA">
              <w:rPr>
                <w:sz w:val="22"/>
                <w:szCs w:val="22"/>
              </w:rPr>
              <w:t>Hadi</w:t>
            </w:r>
            <w:proofErr w:type="spellEnd"/>
            <w:r w:rsidRPr="00C42EBA">
              <w:rPr>
                <w:sz w:val="22"/>
                <w:szCs w:val="22"/>
              </w:rPr>
              <w:t xml:space="preserve"> </w:t>
            </w:r>
            <w:proofErr w:type="spellStart"/>
            <w:r w:rsidRPr="00C42EBA">
              <w:rPr>
                <w:sz w:val="22"/>
                <w:szCs w:val="22"/>
              </w:rPr>
              <w:t>Sayyed</w:t>
            </w:r>
            <w:proofErr w:type="spellEnd"/>
            <w:r w:rsidRPr="00C42EBA">
              <w:rPr>
                <w:sz w:val="22"/>
                <w:szCs w:val="22"/>
              </w:rPr>
              <w:t xml:space="preserve"> </w:t>
            </w:r>
            <w:proofErr w:type="spellStart"/>
            <w:r w:rsidRPr="00C42EBA">
              <w:rPr>
                <w:sz w:val="22"/>
                <w:szCs w:val="22"/>
              </w:rPr>
              <w:t>Hosseinian</w:t>
            </w:r>
            <w:proofErr w:type="spellEnd"/>
            <w:r w:rsidRPr="00C42EBA">
              <w:rPr>
                <w:sz w:val="22"/>
                <w:szCs w:val="22"/>
              </w:rPr>
              <w:t xml:space="preserve">, Afsaneh Zeinalzadeh, </w:t>
            </w:r>
            <w:proofErr w:type="spellStart"/>
            <w:r w:rsidRPr="00C42EBA">
              <w:rPr>
                <w:sz w:val="22"/>
                <w:szCs w:val="22"/>
              </w:rPr>
              <w:t>Karimpour</w:t>
            </w:r>
            <w:proofErr w:type="spellEnd"/>
            <w:r w:rsidRPr="00C42EBA">
              <w:rPr>
                <w:sz w:val="22"/>
                <w:szCs w:val="22"/>
              </w:rPr>
              <w:t xml:space="preserve"> Samira. </w:t>
            </w:r>
            <w:r w:rsidR="00C42EBA">
              <w:t xml:space="preserve"> </w:t>
            </w:r>
            <w:proofErr w:type="spellStart"/>
            <w:r w:rsidR="00C42EBA" w:rsidRPr="00C42EBA">
              <w:rPr>
                <w:sz w:val="22"/>
                <w:szCs w:val="22"/>
              </w:rPr>
              <w:t>Visuomotor</w:t>
            </w:r>
            <w:proofErr w:type="spellEnd"/>
            <w:r w:rsidR="00C42EBA" w:rsidRPr="00C42EBA">
              <w:rPr>
                <w:sz w:val="22"/>
                <w:szCs w:val="22"/>
              </w:rPr>
              <w:t xml:space="preserve"> reaction time difference between patellofemoral pain syndrome and healthy individuals: Cross-sectional study</w:t>
            </w:r>
            <w:proofErr w:type="gramStart"/>
            <w:r w:rsidRPr="00C42EBA">
              <w:rPr>
                <w:sz w:val="22"/>
                <w:szCs w:val="22"/>
              </w:rPr>
              <w:t xml:space="preserve">, </w:t>
            </w:r>
            <w:r w:rsidR="00C42EBA">
              <w:t xml:space="preserve"> </w:t>
            </w:r>
            <w:r w:rsidR="00C42EBA" w:rsidRPr="00C42EBA">
              <w:rPr>
                <w:sz w:val="22"/>
                <w:szCs w:val="22"/>
              </w:rPr>
              <w:t>J</w:t>
            </w:r>
            <w:proofErr w:type="gramEnd"/>
            <w:r w:rsidR="00C42EBA" w:rsidRPr="00C42EBA">
              <w:rPr>
                <w:sz w:val="22"/>
                <w:szCs w:val="22"/>
              </w:rPr>
              <w:t xml:space="preserve"> </w:t>
            </w:r>
            <w:proofErr w:type="spellStart"/>
            <w:r w:rsidR="00C42EBA" w:rsidRPr="00C42EBA">
              <w:rPr>
                <w:sz w:val="22"/>
                <w:szCs w:val="22"/>
              </w:rPr>
              <w:t>Bodyw</w:t>
            </w:r>
            <w:proofErr w:type="spellEnd"/>
            <w:r w:rsidR="00C42EBA" w:rsidRPr="00C42EBA">
              <w:rPr>
                <w:sz w:val="22"/>
                <w:szCs w:val="22"/>
              </w:rPr>
              <w:t xml:space="preserve"> </w:t>
            </w:r>
            <w:proofErr w:type="spellStart"/>
            <w:r w:rsidR="00C42EBA" w:rsidRPr="00C42EBA">
              <w:rPr>
                <w:sz w:val="22"/>
                <w:szCs w:val="22"/>
              </w:rPr>
              <w:t>Mov</w:t>
            </w:r>
            <w:proofErr w:type="spellEnd"/>
            <w:r w:rsidR="00C42EBA" w:rsidRPr="00C42EBA">
              <w:rPr>
                <w:sz w:val="22"/>
                <w:szCs w:val="22"/>
              </w:rPr>
              <w:t xml:space="preserve"> </w:t>
            </w:r>
            <w:proofErr w:type="spellStart"/>
            <w:r w:rsidR="00C42EBA" w:rsidRPr="00C42EBA">
              <w:rPr>
                <w:sz w:val="22"/>
                <w:szCs w:val="22"/>
              </w:rPr>
              <w:t>Ther</w:t>
            </w:r>
            <w:proofErr w:type="spellEnd"/>
            <w:r w:rsidR="00C42EBA" w:rsidRPr="00C42EBA">
              <w:rPr>
                <w:sz w:val="22"/>
                <w:szCs w:val="22"/>
              </w:rPr>
              <w:t>, . 2021 Jul;</w:t>
            </w:r>
            <w:r w:rsidR="00C42EBA">
              <w:rPr>
                <w:sz w:val="22"/>
                <w:szCs w:val="22"/>
              </w:rPr>
              <w:t xml:space="preserve"> </w:t>
            </w:r>
            <w:r w:rsidR="00C42EBA" w:rsidRPr="00C42EBA">
              <w:rPr>
                <w:sz w:val="22"/>
                <w:szCs w:val="22"/>
              </w:rPr>
              <w:t>27:</w:t>
            </w:r>
            <w:r w:rsidR="00C42EBA">
              <w:rPr>
                <w:sz w:val="22"/>
                <w:szCs w:val="22"/>
              </w:rPr>
              <w:t xml:space="preserve"> </w:t>
            </w:r>
            <w:r w:rsidR="00C42EBA" w:rsidRPr="00C42EBA">
              <w:rPr>
                <w:sz w:val="22"/>
                <w:szCs w:val="22"/>
              </w:rPr>
              <w:t xml:space="preserve">274-280. </w:t>
            </w:r>
          </w:p>
          <w:p w14:paraId="15B4CCB1" w14:textId="1DB1BBA2" w:rsidR="00C42EBA" w:rsidRDefault="00C42EBA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C42EBA">
              <w:rPr>
                <w:sz w:val="22"/>
                <w:szCs w:val="22"/>
              </w:rPr>
              <w:t xml:space="preserve">Mohammad Reza Tehrani, </w:t>
            </w:r>
            <w:r w:rsidRPr="00C42EBA">
              <w:rPr>
                <w:b/>
                <w:bCs/>
                <w:sz w:val="22"/>
                <w:szCs w:val="22"/>
              </w:rPr>
              <w:t>Salman Nazary-Moghadam</w:t>
            </w:r>
            <w:r w:rsidRPr="00C42EBA">
              <w:rPr>
                <w:sz w:val="22"/>
                <w:szCs w:val="22"/>
              </w:rPr>
              <w:t xml:space="preserve">, Afsaneh Zeinalzadeh, Ali Moradi, Hassan </w:t>
            </w:r>
            <w:proofErr w:type="spellStart"/>
            <w:r w:rsidRPr="00C42EBA">
              <w:rPr>
                <w:sz w:val="22"/>
                <w:szCs w:val="22"/>
              </w:rPr>
              <w:t>Mehrad-Majd</w:t>
            </w:r>
            <w:proofErr w:type="spellEnd"/>
            <w:r w:rsidRPr="00C42EBA">
              <w:rPr>
                <w:sz w:val="22"/>
                <w:szCs w:val="22"/>
              </w:rPr>
              <w:t xml:space="preserve"> &amp; Mohamad </w:t>
            </w:r>
            <w:proofErr w:type="spellStart"/>
            <w:r w:rsidRPr="00C42EBA">
              <w:rPr>
                <w:sz w:val="22"/>
                <w:szCs w:val="22"/>
              </w:rPr>
              <w:t>Sahebalam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C42EBA">
              <w:rPr>
                <w:sz w:val="22"/>
                <w:szCs w:val="22"/>
              </w:rPr>
              <w:t xml:space="preserve"> Efficacy of low-level laser therapy on pain, disability, pressure pain </w:t>
            </w:r>
            <w:r w:rsidRPr="00C42EBA">
              <w:rPr>
                <w:sz w:val="22"/>
                <w:szCs w:val="22"/>
              </w:rPr>
              <w:lastRenderedPageBreak/>
              <w:t>threshold, and range of motion in patients with myofascial neck pain syndrome: a systematic review and meta-analysis of randomized controlled trials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C42EBA">
              <w:rPr>
                <w:sz w:val="22"/>
                <w:szCs w:val="22"/>
              </w:rPr>
              <w:t>Lasers in Medical Science (2022)</w:t>
            </w:r>
          </w:p>
          <w:p w14:paraId="2EAB9C85" w14:textId="77777777" w:rsidR="00C42EBA" w:rsidRDefault="00C42EBA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C42EBA">
              <w:rPr>
                <w:b/>
                <w:bCs/>
                <w:sz w:val="22"/>
                <w:szCs w:val="22"/>
              </w:rPr>
              <w:t>Salman Nazary-Moghadam</w:t>
            </w:r>
            <w:r w:rsidRPr="00C42EBA">
              <w:rPr>
                <w:sz w:val="22"/>
                <w:szCs w:val="22"/>
              </w:rPr>
              <w:t>, Afsaneh Zeinalzadeh</w:t>
            </w:r>
            <w:r>
              <w:rPr>
                <w:sz w:val="22"/>
                <w:szCs w:val="22"/>
                <w:lang w:bidi="fa-IR"/>
              </w:rPr>
              <w:t>, Parviz Marouzi,</w:t>
            </w:r>
            <w:r w:rsidRPr="00C42EBA">
              <w:rPr>
                <w:sz w:val="22"/>
                <w:szCs w:val="22"/>
              </w:rPr>
              <w:t xml:space="preserve"> The Correlation between lower limb disability and laboratory and clinical findings in patients with Rheumatoid Arthritis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C42EBA">
              <w:rPr>
                <w:sz w:val="22"/>
                <w:szCs w:val="22"/>
              </w:rPr>
              <w:t>The Journal of Paramedical Science and Rehabilitation (JPSR)</w:t>
            </w:r>
            <w:r>
              <w:rPr>
                <w:sz w:val="22"/>
                <w:szCs w:val="22"/>
              </w:rPr>
              <w:t xml:space="preserve">, </w:t>
            </w:r>
            <w:r w:rsidR="00770613">
              <w:rPr>
                <w:sz w:val="22"/>
                <w:szCs w:val="22"/>
              </w:rPr>
              <w:t>Published Online</w:t>
            </w:r>
            <w:r>
              <w:rPr>
                <w:sz w:val="22"/>
                <w:szCs w:val="22"/>
              </w:rPr>
              <w:t xml:space="preserve">. </w:t>
            </w:r>
          </w:p>
          <w:p w14:paraId="53A9A3EC" w14:textId="47E2A215" w:rsidR="00B71BFA" w:rsidRDefault="00B71BFA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proofErr w:type="spellStart"/>
            <w:r w:rsidRPr="00B71BFA">
              <w:rPr>
                <w:sz w:val="22"/>
                <w:szCs w:val="22"/>
              </w:rPr>
              <w:t>Seyed</w:t>
            </w:r>
            <w:proofErr w:type="spellEnd"/>
            <w:r w:rsidRPr="00B71BFA">
              <w:rPr>
                <w:sz w:val="22"/>
                <w:szCs w:val="22"/>
              </w:rPr>
              <w:t xml:space="preserve"> </w:t>
            </w:r>
            <w:proofErr w:type="spellStart"/>
            <w:r w:rsidRPr="00B71BFA">
              <w:rPr>
                <w:sz w:val="22"/>
                <w:szCs w:val="22"/>
              </w:rPr>
              <w:t>Ramin</w:t>
            </w:r>
            <w:proofErr w:type="spellEnd"/>
            <w:r w:rsidRPr="00B71BFA">
              <w:rPr>
                <w:sz w:val="22"/>
                <w:szCs w:val="22"/>
              </w:rPr>
              <w:t xml:space="preserve"> </w:t>
            </w:r>
            <w:proofErr w:type="spellStart"/>
            <w:r w:rsidRPr="00B71BFA">
              <w:rPr>
                <w:sz w:val="22"/>
                <w:szCs w:val="22"/>
              </w:rPr>
              <w:t>Dabiri</w:t>
            </w:r>
            <w:proofErr w:type="spellEnd"/>
            <w:r w:rsidRPr="00B71BFA">
              <w:rPr>
                <w:sz w:val="22"/>
                <w:szCs w:val="22"/>
              </w:rPr>
              <w:t xml:space="preserve">, Mohammad Reza Mazaheri Tehrani, </w:t>
            </w:r>
            <w:proofErr w:type="spellStart"/>
            <w:r w:rsidRPr="00B71BFA">
              <w:rPr>
                <w:sz w:val="22"/>
                <w:szCs w:val="22"/>
              </w:rPr>
              <w:t>Farzad</w:t>
            </w:r>
            <w:proofErr w:type="spellEnd"/>
            <w:r w:rsidRPr="00B71BFA">
              <w:rPr>
                <w:sz w:val="22"/>
                <w:szCs w:val="22"/>
              </w:rPr>
              <w:t xml:space="preserve"> </w:t>
            </w:r>
            <w:proofErr w:type="spellStart"/>
            <w:r w:rsidRPr="00B71BFA">
              <w:rPr>
                <w:sz w:val="22"/>
                <w:szCs w:val="22"/>
              </w:rPr>
              <w:t>Omidi-Kashani</w:t>
            </w:r>
            <w:proofErr w:type="spellEnd"/>
            <w:r w:rsidRPr="00B71BFA">
              <w:rPr>
                <w:sz w:val="22"/>
                <w:szCs w:val="22"/>
              </w:rPr>
              <w:t xml:space="preserve">, </w:t>
            </w:r>
            <w:proofErr w:type="spellStart"/>
            <w:r w:rsidRPr="00B71BFA">
              <w:rPr>
                <w:sz w:val="22"/>
                <w:szCs w:val="22"/>
              </w:rPr>
              <w:t>Hamed</w:t>
            </w:r>
            <w:proofErr w:type="spellEnd"/>
            <w:r w:rsidRPr="00B71BFA">
              <w:rPr>
                <w:sz w:val="22"/>
                <w:szCs w:val="22"/>
              </w:rPr>
              <w:t xml:space="preserve"> </w:t>
            </w:r>
            <w:proofErr w:type="spellStart"/>
            <w:r w:rsidRPr="00B71BFA">
              <w:rPr>
                <w:sz w:val="22"/>
                <w:szCs w:val="22"/>
              </w:rPr>
              <w:t>Mami</w:t>
            </w:r>
            <w:proofErr w:type="spellEnd"/>
            <w:r w:rsidRPr="00B71BFA">
              <w:rPr>
                <w:sz w:val="22"/>
                <w:szCs w:val="22"/>
              </w:rPr>
              <w:t xml:space="preserve">-Pour, </w:t>
            </w:r>
            <w:proofErr w:type="spellStart"/>
            <w:r w:rsidRPr="00B71BFA">
              <w:rPr>
                <w:sz w:val="22"/>
                <w:szCs w:val="22"/>
              </w:rPr>
              <w:t>Hamed</w:t>
            </w:r>
            <w:proofErr w:type="spellEnd"/>
            <w:r w:rsidRPr="00B71BFA">
              <w:rPr>
                <w:sz w:val="22"/>
                <w:szCs w:val="22"/>
              </w:rPr>
              <w:t xml:space="preserve"> </w:t>
            </w:r>
            <w:proofErr w:type="spellStart"/>
            <w:r w:rsidRPr="00B71BFA">
              <w:rPr>
                <w:sz w:val="22"/>
                <w:szCs w:val="22"/>
              </w:rPr>
              <w:t>Tabesh</w:t>
            </w:r>
            <w:proofErr w:type="spellEnd"/>
            <w:r w:rsidRPr="00B71BFA">
              <w:rPr>
                <w:sz w:val="22"/>
                <w:szCs w:val="22"/>
              </w:rPr>
              <w:t xml:space="preserve">, Ali Moradi, </w:t>
            </w:r>
            <w:r w:rsidRPr="00B71BFA">
              <w:rPr>
                <w:b/>
                <w:bCs/>
                <w:sz w:val="22"/>
                <w:szCs w:val="22"/>
              </w:rPr>
              <w:t>Salman Nazary-Moghadam</w:t>
            </w:r>
            <w:r w:rsidRPr="00B71BFA">
              <w:rPr>
                <w:rFonts w:hint="cs"/>
                <w:sz w:val="22"/>
                <w:szCs w:val="22"/>
                <w:rtl/>
              </w:rPr>
              <w:t>.</w:t>
            </w:r>
            <w:r w:rsidRPr="00B71BFA">
              <w:rPr>
                <w:rFonts w:hint="cs"/>
                <w:b/>
                <w:bCs/>
                <w:sz w:val="22"/>
                <w:szCs w:val="22"/>
                <w:rtl/>
              </w:rPr>
              <w:t xml:space="preserve"> *</w:t>
            </w:r>
            <w:r w:rsidRPr="00B71BFA">
              <w:rPr>
                <w:sz w:val="22"/>
                <w:szCs w:val="22"/>
              </w:rPr>
              <w:t>The Responsiveness of Three Persian Outcome Measures Following Physiotherapy Intervention in Patients with Chronic Non-Specific Neck Pain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t>The</w:t>
            </w:r>
            <w:r w:rsidRPr="004756E9">
              <w:rPr>
                <w:sz w:val="22"/>
                <w:szCs w:val="22"/>
              </w:rPr>
              <w:t xml:space="preserve"> Archives of Bone and Joint Surgery (ABJS)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r>
              <w:rPr>
                <w:sz w:val="22"/>
                <w:szCs w:val="22"/>
              </w:rPr>
              <w:t>Accepted</w:t>
            </w:r>
          </w:p>
          <w:p w14:paraId="48377BBB" w14:textId="3AD5AF13" w:rsidR="00F31C1D" w:rsidRPr="00F31C1D" w:rsidRDefault="00F31C1D" w:rsidP="00F31C1D">
            <w:pPr>
              <w:pStyle w:val="ListParagraph"/>
              <w:numPr>
                <w:ilvl w:val="0"/>
                <w:numId w:val="10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F31C1D">
              <w:rPr>
                <w:sz w:val="22"/>
                <w:szCs w:val="22"/>
              </w:rPr>
              <w:t xml:space="preserve">Mohammad Reza Mazaheri Tehrani, </w:t>
            </w:r>
            <w:r w:rsidRPr="00F31C1D">
              <w:rPr>
                <w:b/>
                <w:bCs/>
                <w:sz w:val="22"/>
                <w:szCs w:val="22"/>
              </w:rPr>
              <w:t>Salman Nazary-Moghadam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F31C1D">
              <w:rPr>
                <w:sz w:val="22"/>
                <w:szCs w:val="22"/>
              </w:rPr>
              <w:t xml:space="preserve">, </w:t>
            </w:r>
            <w:proofErr w:type="spellStart"/>
            <w:r w:rsidRPr="00F31C1D">
              <w:rPr>
                <w:sz w:val="22"/>
                <w:szCs w:val="22"/>
              </w:rPr>
              <w:t>Seyed</w:t>
            </w:r>
            <w:proofErr w:type="spellEnd"/>
            <w:r w:rsidRPr="00F31C1D">
              <w:rPr>
                <w:sz w:val="22"/>
                <w:szCs w:val="22"/>
              </w:rPr>
              <w:t xml:space="preserve"> </w:t>
            </w:r>
            <w:proofErr w:type="spellStart"/>
            <w:r w:rsidRPr="00F31C1D">
              <w:rPr>
                <w:sz w:val="22"/>
                <w:szCs w:val="22"/>
              </w:rPr>
              <w:t>Ramin</w:t>
            </w:r>
            <w:proofErr w:type="spellEnd"/>
            <w:r w:rsidRPr="00F31C1D">
              <w:rPr>
                <w:sz w:val="22"/>
                <w:szCs w:val="22"/>
              </w:rPr>
              <w:t xml:space="preserve"> </w:t>
            </w:r>
            <w:proofErr w:type="spellStart"/>
            <w:r w:rsidRPr="00F31C1D">
              <w:rPr>
                <w:sz w:val="22"/>
                <w:szCs w:val="22"/>
              </w:rPr>
              <w:t>Dabiri</w:t>
            </w:r>
            <w:proofErr w:type="spellEnd"/>
            <w:r w:rsidRPr="00F31C1D">
              <w:rPr>
                <w:sz w:val="22"/>
                <w:szCs w:val="22"/>
              </w:rPr>
              <w:t xml:space="preserve">, Afsaneh Zeinalzadeh, </w:t>
            </w:r>
            <w:proofErr w:type="spellStart"/>
            <w:r w:rsidRPr="00F31C1D">
              <w:rPr>
                <w:sz w:val="22"/>
                <w:szCs w:val="22"/>
              </w:rPr>
              <w:t>Hamed</w:t>
            </w:r>
            <w:proofErr w:type="spellEnd"/>
            <w:r w:rsidRPr="00F31C1D">
              <w:rPr>
                <w:sz w:val="22"/>
                <w:szCs w:val="22"/>
              </w:rPr>
              <w:t xml:space="preserve"> </w:t>
            </w:r>
            <w:proofErr w:type="spellStart"/>
            <w:r w:rsidRPr="00F31C1D">
              <w:rPr>
                <w:sz w:val="22"/>
                <w:szCs w:val="22"/>
              </w:rPr>
              <w:t>Mami</w:t>
            </w:r>
            <w:proofErr w:type="spellEnd"/>
            <w:r w:rsidRPr="00F31C1D">
              <w:rPr>
                <w:sz w:val="22"/>
                <w:szCs w:val="22"/>
              </w:rPr>
              <w:t>-Pour, Ali Moradi</w:t>
            </w:r>
            <w:r>
              <w:rPr>
                <w:sz w:val="22"/>
                <w:szCs w:val="22"/>
              </w:rPr>
              <w:t xml:space="preserve">. </w:t>
            </w:r>
            <w:r w:rsidR="00B71BFA" w:rsidRPr="00F31C1D">
              <w:rPr>
                <w:sz w:val="22"/>
                <w:szCs w:val="22"/>
              </w:rPr>
              <w:t xml:space="preserve">Translation, cross-cultural adaptation, reliability, and validity of the Persian version of the Neck </w:t>
            </w:r>
            <w:proofErr w:type="spellStart"/>
            <w:r w:rsidR="00B71BFA" w:rsidRPr="00F31C1D">
              <w:rPr>
                <w:sz w:val="22"/>
                <w:szCs w:val="22"/>
              </w:rPr>
              <w:t>Outc</w:t>
            </w:r>
            <w:proofErr w:type="spellEnd"/>
            <w:r w:rsidR="00B71BFA" w:rsidRPr="00F31C1D">
              <w:rPr>
                <w:sz w:val="22"/>
                <w:szCs w:val="22"/>
              </w:rPr>
              <w:t xml:space="preserve"> </w:t>
            </w:r>
            <w:proofErr w:type="spellStart"/>
            <w:r w:rsidR="00B71BFA" w:rsidRPr="00F31C1D">
              <w:rPr>
                <w:sz w:val="22"/>
                <w:szCs w:val="22"/>
              </w:rPr>
              <w:t>ome</w:t>
            </w:r>
            <w:proofErr w:type="spellEnd"/>
            <w:r w:rsidR="00B71BFA" w:rsidRPr="00F31C1D">
              <w:rPr>
                <w:sz w:val="22"/>
                <w:szCs w:val="22"/>
              </w:rPr>
              <w:t xml:space="preserve"> Score questionnaire in Iranian patients with non-specific neck pain</w:t>
            </w:r>
            <w:r w:rsidRPr="00F31C1D">
              <w:rPr>
                <w:sz w:val="22"/>
                <w:szCs w:val="22"/>
              </w:rPr>
              <w:t>. Accepted.</w:t>
            </w:r>
            <w:bookmarkStart w:id="0" w:name="_GoBack"/>
            <w:bookmarkEnd w:id="0"/>
          </w:p>
          <w:p w14:paraId="764DBE78" w14:textId="35009DF4" w:rsidR="00F31C1D" w:rsidRPr="00F31C1D" w:rsidRDefault="00F31C1D" w:rsidP="00F31C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Bidi" w:eastAsia="Times New Roman" w:hAnsiTheme="majorBidi" w:cstheme="majorBidi"/>
                <w:bCs/>
                <w:lang w:val="en-GB" w:eastAsia="en-GB"/>
              </w:rPr>
            </w:pPr>
            <w:r w:rsidRPr="00F31C1D">
              <w:rPr>
                <w:rFonts w:asciiTheme="majorBidi" w:hAnsiTheme="majorBidi" w:cstheme="majorBidi"/>
                <w:bCs/>
              </w:rPr>
              <w:t xml:space="preserve">Afrooz Yahya-Zadeh, Afsaneh Zeinalzadeh, Mohammad Ali </w:t>
            </w:r>
            <w:proofErr w:type="spellStart"/>
            <w:r w:rsidRPr="00F31C1D">
              <w:rPr>
                <w:rFonts w:asciiTheme="majorBidi" w:hAnsiTheme="majorBidi" w:cstheme="majorBidi"/>
                <w:bCs/>
              </w:rPr>
              <w:t>Zare</w:t>
            </w:r>
            <w:proofErr w:type="spellEnd"/>
            <w:r w:rsidRPr="00F31C1D">
              <w:rPr>
                <w:rFonts w:asciiTheme="majorBidi" w:hAnsiTheme="majorBidi" w:cstheme="majorBidi"/>
                <w:bCs/>
              </w:rPr>
              <w:t xml:space="preserve">, Mobina Ali </w:t>
            </w:r>
            <w:proofErr w:type="spellStart"/>
            <w:r w:rsidRPr="00F31C1D">
              <w:rPr>
                <w:rFonts w:asciiTheme="majorBidi" w:hAnsiTheme="majorBidi" w:cstheme="majorBidi"/>
                <w:bCs/>
              </w:rPr>
              <w:t>Mohammadi</w:t>
            </w:r>
            <w:proofErr w:type="spellEnd"/>
            <w:r w:rsidRPr="00F31C1D">
              <w:rPr>
                <w:rFonts w:asciiTheme="majorBidi" w:hAnsiTheme="majorBidi" w:cstheme="majorBidi"/>
                <w:bCs/>
              </w:rPr>
              <w:t xml:space="preserve">, </w:t>
            </w:r>
            <w:r w:rsidRPr="00F31C1D">
              <w:rPr>
                <w:rFonts w:asciiTheme="majorBidi" w:hAnsiTheme="majorBidi" w:cstheme="majorBidi"/>
                <w:bCs/>
                <w:lang w:val="en-GB"/>
              </w:rPr>
              <w:t xml:space="preserve">Parviz </w:t>
            </w:r>
            <w:proofErr w:type="spellStart"/>
            <w:r w:rsidRPr="00F31C1D">
              <w:rPr>
                <w:rFonts w:asciiTheme="majorBidi" w:hAnsiTheme="majorBidi" w:cstheme="majorBidi"/>
                <w:bCs/>
                <w:lang w:val="en-GB"/>
              </w:rPr>
              <w:t>Maroozi</w:t>
            </w:r>
            <w:proofErr w:type="spellEnd"/>
            <w:r w:rsidRPr="00F31C1D">
              <w:rPr>
                <w:rFonts w:asciiTheme="majorBidi" w:hAnsiTheme="majorBidi" w:cstheme="majorBidi"/>
                <w:bCs/>
                <w:lang w:val="en-GB"/>
              </w:rPr>
              <w:t xml:space="preserve">, </w:t>
            </w:r>
            <w:r w:rsidRPr="00F31C1D">
              <w:rPr>
                <w:rFonts w:asciiTheme="majorBidi" w:hAnsiTheme="majorBidi" w:cstheme="majorBidi"/>
                <w:b/>
              </w:rPr>
              <w:t>Salman Nazary-Moghadam</w:t>
            </w:r>
            <w:r>
              <w:rPr>
                <w:rFonts w:asciiTheme="majorBidi" w:hAnsiTheme="majorBidi" w:cstheme="majorBidi"/>
                <w:b/>
              </w:rPr>
              <w:t>*</w:t>
            </w:r>
            <w:r w:rsidRPr="00F31C1D">
              <w:rPr>
                <w:rFonts w:asciiTheme="majorBidi" w:hAnsiTheme="majorBidi" w:cstheme="majorBidi"/>
                <w:bCs/>
              </w:rPr>
              <w:t xml:space="preserve">. </w:t>
            </w:r>
            <w:r w:rsidRPr="00F31C1D">
              <w:rPr>
                <w:rFonts w:asciiTheme="majorBidi" w:eastAsia="Times New Roman" w:hAnsiTheme="majorBidi" w:cstheme="majorBidi"/>
                <w:bCs/>
                <w:lang w:val="en-GB" w:eastAsia="en-GB"/>
              </w:rPr>
              <w:t>Comparison of utilizing modified hold-relax, muscle energy technique, and instrument-assisted soft tissue mobilization on hamstrings muscle length in healthy athletes: Randomized controlled trial</w:t>
            </w:r>
            <w:r w:rsidRPr="00F31C1D">
              <w:rPr>
                <w:rFonts w:asciiTheme="majorBidi" w:eastAsia="Times New Roman" w:hAnsiTheme="majorBidi" w:cstheme="majorBidi"/>
                <w:bCs/>
                <w:lang w:val="en-GB" w:eastAsia="en-GB"/>
              </w:rPr>
              <w:t>. Accepted</w:t>
            </w:r>
            <w:r>
              <w:rPr>
                <w:rFonts w:asciiTheme="majorBidi" w:eastAsia="Times New Roman" w:hAnsiTheme="majorBidi" w:cstheme="majorBidi"/>
                <w:bCs/>
                <w:lang w:val="en-GB" w:eastAsia="en-GB"/>
              </w:rPr>
              <w:t>.</w:t>
            </w:r>
          </w:p>
          <w:p w14:paraId="71DC8577" w14:textId="6AF640B2" w:rsidR="00B71BFA" w:rsidRPr="00B71BFA" w:rsidRDefault="00B71BFA" w:rsidP="00F31C1D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</w:p>
        </w:tc>
      </w:tr>
      <w:tr w:rsidR="006F7EB5" w14:paraId="21CF88EA" w14:textId="77777777" w:rsidTr="0016192D">
        <w:trPr>
          <w:trHeight w:val="1161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74FFC7A1" w14:textId="77777777" w:rsidR="006F7EB5" w:rsidRDefault="006F7EB5" w:rsidP="006F7EB5">
            <w:pPr>
              <w:ind w:right="-66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494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Presentations</w:t>
            </w:r>
          </w:p>
          <w:p w14:paraId="139A4ED9" w14:textId="77777777" w:rsidR="006F7EB5" w:rsidRDefault="006F7EB5" w:rsidP="006F7EB5">
            <w:pPr>
              <w:ind w:right="346"/>
            </w:pPr>
            <w:r w:rsidRPr="0016192D">
              <w:rPr>
                <w:sz w:val="22"/>
                <w:szCs w:val="22"/>
              </w:rPr>
              <w:t xml:space="preserve">More than </w:t>
            </w:r>
            <w:r>
              <w:rPr>
                <w:sz w:val="22"/>
                <w:szCs w:val="22"/>
              </w:rPr>
              <w:t xml:space="preserve">30 </w:t>
            </w:r>
            <w:r w:rsidRPr="0016192D">
              <w:rPr>
                <w:sz w:val="22"/>
                <w:szCs w:val="22"/>
              </w:rPr>
              <w:t xml:space="preserve">abstract </w:t>
            </w:r>
            <w:r>
              <w:rPr>
                <w:sz w:val="22"/>
                <w:szCs w:val="22"/>
              </w:rPr>
              <w:t xml:space="preserve">as oral /poster presentation </w:t>
            </w:r>
            <w:r w:rsidRPr="0016192D">
              <w:rPr>
                <w:sz w:val="22"/>
                <w:szCs w:val="22"/>
              </w:rPr>
              <w:t xml:space="preserve">in the proceedings of </w:t>
            </w:r>
            <w:r w:rsidRPr="00AB5D14">
              <w:rPr>
                <w:b/>
                <w:bCs/>
                <w:sz w:val="22"/>
                <w:szCs w:val="22"/>
              </w:rPr>
              <w:t>international and national</w:t>
            </w:r>
            <w:r w:rsidRPr="0016192D">
              <w:rPr>
                <w:sz w:val="22"/>
                <w:szCs w:val="22"/>
              </w:rPr>
              <w:t xml:space="preserve"> congress and seminars in</w:t>
            </w:r>
            <w:r>
              <w:rPr>
                <w:sz w:val="22"/>
                <w:szCs w:val="22"/>
              </w:rPr>
              <w:t xml:space="preserve"> </w:t>
            </w:r>
            <w:r w:rsidRPr="0016192D">
              <w:rPr>
                <w:sz w:val="22"/>
                <w:szCs w:val="22"/>
              </w:rPr>
              <w:t>Iran</w:t>
            </w:r>
          </w:p>
        </w:tc>
      </w:tr>
      <w:tr w:rsidR="006F7EB5" w14:paraId="17AA12C6" w14:textId="77777777" w:rsidTr="00250024">
        <w:trPr>
          <w:trHeight w:val="1266"/>
        </w:trPr>
        <w:tc>
          <w:tcPr>
            <w:tcW w:w="10201" w:type="dxa"/>
            <w:gridSpan w:val="2"/>
            <w:vAlign w:val="center"/>
          </w:tcPr>
          <w:p w14:paraId="31C447AF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346"/>
            </w:pPr>
            <w:r>
              <w:t>Comparison of Neurocognitive reaction time between patellofemoral pain syndrome and healthy individuals, 3</w:t>
            </w:r>
            <w:r w:rsidRPr="00942625">
              <w:rPr>
                <w:vertAlign w:val="superscript"/>
              </w:rPr>
              <w:t xml:space="preserve">rd </w:t>
            </w:r>
            <w:r>
              <w:t>International congress of Iranian Physiotherapy Association, Tehran, Iran.</w:t>
            </w:r>
          </w:p>
          <w:p w14:paraId="51FED3C6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346"/>
            </w:pPr>
            <w:r w:rsidRPr="00942625">
              <w:t>The comparison of individualized and traditional physical therapy on pain, and range of motion in patients with subacromial impingement syndrome: double blinded randomized control trial</w:t>
            </w:r>
            <w:r>
              <w:t>, 3</w:t>
            </w:r>
            <w:r w:rsidRPr="00942625">
              <w:rPr>
                <w:vertAlign w:val="superscript"/>
              </w:rPr>
              <w:t xml:space="preserve">rd </w:t>
            </w:r>
            <w:r>
              <w:t>International congress of Iranian Physiotherapy Association, Tehran, Iran.</w:t>
            </w:r>
          </w:p>
          <w:p w14:paraId="380F2C8B" w14:textId="77777777" w:rsidR="006F7EB5" w:rsidRDefault="00F31C1D" w:rsidP="006F7EB5">
            <w:pPr>
              <w:pStyle w:val="ListParagraph"/>
              <w:numPr>
                <w:ilvl w:val="0"/>
                <w:numId w:val="7"/>
              </w:numPr>
              <w:ind w:right="346"/>
            </w:pPr>
            <w:hyperlink r:id="rId18" w:history="1">
              <w:r w:rsidR="006F7EB5" w:rsidRPr="00942625">
                <w:rPr>
                  <w:rFonts w:hint="cs"/>
                </w:rPr>
                <w:t>Evaluation and manual therapy for thoracic spine disorders</w:t>
              </w:r>
            </w:hyperlink>
            <w:r w:rsidR="006F7EB5">
              <w:t>, Mashhad, Iran.</w:t>
            </w:r>
          </w:p>
          <w:p w14:paraId="392CB3A1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 xml:space="preserve">Postoperative Rehabilitation </w:t>
            </w:r>
            <w:r>
              <w:t>a</w:t>
            </w:r>
            <w:r w:rsidRPr="005E13E3">
              <w:t>fter Shoulder Capsular Release</w:t>
            </w:r>
            <w:r>
              <w:t>, Mashhad, Iran.</w:t>
            </w:r>
          </w:p>
          <w:p w14:paraId="02F3E6E2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 xml:space="preserve">Role of </w:t>
            </w:r>
            <w:r>
              <w:t>t</w:t>
            </w:r>
            <w:r w:rsidRPr="005E13E3">
              <w:t>he Scapula in Impingement Syndrome</w:t>
            </w:r>
            <w:r>
              <w:t>, Mashhad, Iran.</w:t>
            </w:r>
          </w:p>
          <w:p w14:paraId="61ED12D6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The Common Musculoskeletal Disorders in Older Adults</w:t>
            </w:r>
            <w:r>
              <w:t>, Rasht, Iran</w:t>
            </w:r>
          </w:p>
          <w:p w14:paraId="5EF8986C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The Role of Exercise in Preventing Menopause</w:t>
            </w:r>
            <w:r>
              <w:t>, Mashhad, Iran.</w:t>
            </w:r>
          </w:p>
          <w:p w14:paraId="01FC61AC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Role of Physiotherapy in Pain Decrease</w:t>
            </w:r>
            <w:r>
              <w:t>, Mashhad, Iran.</w:t>
            </w:r>
          </w:p>
          <w:p w14:paraId="4A3BAF51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 xml:space="preserve">Rehabilitation </w:t>
            </w:r>
            <w:r>
              <w:t>a</w:t>
            </w:r>
            <w:r w:rsidRPr="005E13E3">
              <w:t>fter Elbow Disorders</w:t>
            </w:r>
            <w:r>
              <w:t>, Mashhad, Iran.</w:t>
            </w:r>
          </w:p>
          <w:p w14:paraId="6EC19A3B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New Special Techniques for Evaluation and Treatment of Shoulder Comple</w:t>
            </w:r>
            <w:r>
              <w:t>x, Mashhad, Iran.</w:t>
            </w:r>
          </w:p>
          <w:p w14:paraId="1446B82E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Post</w:t>
            </w:r>
            <w:r>
              <w:t>-</w:t>
            </w:r>
            <w:r w:rsidRPr="005E13E3">
              <w:t>Operative Rehabilitation after Shoulder Instability</w:t>
            </w:r>
            <w:r>
              <w:t>, Mashhad, Iran.</w:t>
            </w:r>
          </w:p>
          <w:p w14:paraId="7814822B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Mulligan Techniques for Cervical Spine and Shoulder Complex</w:t>
            </w:r>
            <w:r>
              <w:t>, Mashhad, Iran.</w:t>
            </w:r>
          </w:p>
          <w:p w14:paraId="45D29412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Mulligan Techniques for Upper Limb Dysfunctions</w:t>
            </w:r>
            <w:r>
              <w:t>, Mashhad, Iran.</w:t>
            </w:r>
          </w:p>
          <w:p w14:paraId="3A875879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 xml:space="preserve">Mulligan Techniques for </w:t>
            </w:r>
            <w:proofErr w:type="spellStart"/>
            <w:r w:rsidRPr="005E13E3">
              <w:t>lumbopelvic</w:t>
            </w:r>
            <w:proofErr w:type="spellEnd"/>
            <w:r w:rsidRPr="005E13E3">
              <w:t xml:space="preserve"> Dysfunctions</w:t>
            </w:r>
            <w:r>
              <w:t>, Mashhad, Iran.</w:t>
            </w:r>
          </w:p>
          <w:p w14:paraId="7559DCF1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Mulligan Techniques for lower limb dysfunctions</w:t>
            </w:r>
            <w:r>
              <w:t>, Mashhad, Iran.</w:t>
            </w:r>
          </w:p>
          <w:p w14:paraId="137DF23B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Scapular rehabilitation algorithm in shoulder dysfunction</w:t>
            </w:r>
            <w:r>
              <w:t>, Mashhad, Iran.</w:t>
            </w:r>
          </w:p>
          <w:p w14:paraId="61C26B77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 xml:space="preserve">Effect of Cognitive Load on Gait Spatiotemporal Parameters in Subjects with and without </w:t>
            </w:r>
            <w:smartTag w:uri="urn:schemas-microsoft-com:office:smarttags" w:element="stockticker">
              <w:r w:rsidRPr="005E13E3">
                <w:t>ACL</w:t>
              </w:r>
            </w:smartTag>
            <w:r w:rsidRPr="005E13E3">
              <w:t xml:space="preserve"> Deficiency Using Non-linear Dynamics</w:t>
            </w:r>
            <w:r>
              <w:t>, Mashhad, Iran.</w:t>
            </w:r>
          </w:p>
          <w:p w14:paraId="7AA1B09C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Effect of Cognitive Load on Spatiotemporal Gait Characteristics in Subjects With and Without Anterior Cruciate Ligament Deficiency Using Non-linear Dynamics</w:t>
            </w:r>
            <w:r>
              <w:t>, Mashhad, Iran.</w:t>
            </w:r>
          </w:p>
          <w:p w14:paraId="28013E98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>Effect of laser therapy on pain and disability in subjects with shoulder impingement syndrome</w:t>
            </w:r>
            <w:r>
              <w:t>, Tehran, Iran</w:t>
            </w:r>
          </w:p>
          <w:p w14:paraId="52CB12AD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5E13E3">
              <w:t xml:space="preserve">Manual Therapy in </w:t>
            </w:r>
            <w:proofErr w:type="spellStart"/>
            <w:r w:rsidRPr="005E13E3">
              <w:t>lumbopelvic</w:t>
            </w:r>
            <w:proofErr w:type="spellEnd"/>
            <w:r w:rsidRPr="005E13E3">
              <w:t xml:space="preserve"> Dysfunctions</w:t>
            </w:r>
            <w:r>
              <w:t>, Mashhad, Iran.</w:t>
            </w:r>
          </w:p>
          <w:p w14:paraId="53985F4C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FE4182">
              <w:t>The New Approaches in Examination and Treatment of Shoulder Musculoskeletal Disorders, Works</w:t>
            </w:r>
            <w:r>
              <w:t>hop, Oct, 2016, Mashhad, Iran.</w:t>
            </w:r>
          </w:p>
          <w:p w14:paraId="178CC865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t>Effect of Cognitive Load on hip and knee kinematic in subjects with and without ACL deficiency,  24th Oral Presentation, Iran Physiotherapy Congress. Tehran, Olympic Hotel. May 4-6 2016</w:t>
            </w:r>
          </w:p>
          <w:p w14:paraId="0EF07FBE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t xml:space="preserve"> Scapular Rehabilitation Algorithm, Poster Presentation, Iran Physiotherapy Congress. Tehran, Olympic Hotel. May 4-6 2016</w:t>
            </w:r>
          </w:p>
          <w:p w14:paraId="3B616694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t>Eff</w:t>
            </w:r>
            <w:r w:rsidRPr="00FE4182">
              <w:t>ect of Cognitive Load on gait spatiotemporal parameters in subjects with and without ACL defici</w:t>
            </w:r>
            <w:r>
              <w:t>ency, using linear dynamics Oral Presentation, Clinical Movement Science Congress, Ahvaz, Ahvaz University of Medical Sciences, Feb, 2016</w:t>
            </w:r>
          </w:p>
          <w:p w14:paraId="22A90B57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t xml:space="preserve">Impingement Syndrome, Chief Scientific Advisor, </w:t>
            </w:r>
            <w:proofErr w:type="spellStart"/>
            <w:r>
              <w:t>Pandi’s</w:t>
            </w:r>
            <w:proofErr w:type="spellEnd"/>
            <w:r>
              <w:t xml:space="preserve"> Hall, Ghaem Hospital 22, July, 2015</w:t>
            </w:r>
          </w:p>
          <w:p w14:paraId="4A24DEB3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lastRenderedPageBreak/>
              <w:t xml:space="preserve">Role of Scapula in Impingement Syndrome, </w:t>
            </w:r>
            <w:proofErr w:type="spellStart"/>
            <w:r>
              <w:t>Pandi’s</w:t>
            </w:r>
            <w:proofErr w:type="spellEnd"/>
            <w:r>
              <w:t xml:space="preserve"> Hall, Ghaem Hospital 22, July, 2015</w:t>
            </w:r>
          </w:p>
          <w:p w14:paraId="0380478E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t xml:space="preserve">Shoulder Muscle Pattern in Patients with Multidirectional Shoulder Instability: surgery or conservative treatment. 3 </w:t>
            </w:r>
            <w:proofErr w:type="spellStart"/>
            <w:r>
              <w:t>rd</w:t>
            </w:r>
            <w:proofErr w:type="spellEnd"/>
            <w:r>
              <w:t xml:space="preserve"> International congress of endoscopic&amp; minimally invasive surgery, Mashhad, 5-9 Nov 2012.</w:t>
            </w:r>
          </w:p>
          <w:p w14:paraId="6B45D3D9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t xml:space="preserve">Upper Limb Mobilization,  Oral Presentation, </w:t>
            </w:r>
            <w:proofErr w:type="spellStart"/>
            <w:r>
              <w:t>Pandi’s</w:t>
            </w:r>
            <w:proofErr w:type="spellEnd"/>
            <w:r>
              <w:t xml:space="preserve"> Hall, Ghaem Hospital, Jan, 2010</w:t>
            </w:r>
          </w:p>
          <w:p w14:paraId="70DD0DB0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t>The New Approach in  Physical Therapy of Soft Tissues, Oral Presentation, August 2009</w:t>
            </w:r>
          </w:p>
          <w:p w14:paraId="6B62FB77" w14:textId="77777777" w:rsidR="006F7EB5" w:rsidRDefault="006F7EB5" w:rsidP="006F7EB5">
            <w:pPr>
              <w:pStyle w:val="ListParagraph"/>
              <w:numPr>
                <w:ilvl w:val="0"/>
                <w:numId w:val="7"/>
              </w:numPr>
              <w:ind w:right="-660"/>
            </w:pPr>
            <w:r w:rsidRPr="00FE4182">
              <w:t>Scapular Kinematics: A Comparison between Females with and Without General Hypermobility Syndrome in Arm Elevation</w:t>
            </w:r>
            <w:r>
              <w:t xml:space="preserve">, Poster Presentation, Tehran,  </w:t>
            </w:r>
            <w:proofErr w:type="spellStart"/>
            <w:r>
              <w:t>Hejab</w:t>
            </w:r>
            <w:proofErr w:type="spellEnd"/>
            <w:r>
              <w:t xml:space="preserve"> Hall, 7 May 2009</w:t>
            </w:r>
          </w:p>
          <w:p w14:paraId="1C6483EA" w14:textId="1D085D1D" w:rsidR="00770613" w:rsidRDefault="006F7EB5" w:rsidP="00770613">
            <w:pPr>
              <w:pStyle w:val="ListParagraph"/>
              <w:numPr>
                <w:ilvl w:val="0"/>
                <w:numId w:val="7"/>
              </w:numPr>
              <w:ind w:right="-660"/>
            </w:pPr>
            <w:r>
              <w:t>Transcranial Magnetic Stimulation on spasticity of multiple sclerosis, The Asian-Pacific International Congress of Anatomist</w:t>
            </w:r>
            <w:r w:rsidR="00770613">
              <w:t xml:space="preserve">s, 16-19 may 2008, Tehran, </w:t>
            </w:r>
            <w:proofErr w:type="spellStart"/>
            <w:r w:rsidR="00770613">
              <w:t>Ir</w:t>
            </w:r>
            <w:proofErr w:type="spellEnd"/>
          </w:p>
          <w:p w14:paraId="3125F162" w14:textId="77777777" w:rsidR="006F7EB5" w:rsidRDefault="006F7EB5" w:rsidP="006F7EB5">
            <w:pPr>
              <w:ind w:right="-660"/>
            </w:pPr>
          </w:p>
        </w:tc>
      </w:tr>
      <w:tr w:rsidR="006F7EB5" w14:paraId="54C653F4" w14:textId="77777777" w:rsidTr="00871985">
        <w:trPr>
          <w:trHeight w:val="566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729EE50F" w14:textId="2CD504B2" w:rsidR="006F7EB5" w:rsidRPr="007B7266" w:rsidRDefault="006F7EB5" w:rsidP="003E31CF">
            <w:pPr>
              <w:ind w:right="-660"/>
              <w:jc w:val="center"/>
              <w:rPr>
                <w:sz w:val="28"/>
                <w:szCs w:val="28"/>
              </w:rPr>
            </w:pPr>
            <w:r w:rsidRPr="007B7266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Administrative Responsibilities</w:t>
            </w:r>
          </w:p>
        </w:tc>
      </w:tr>
      <w:tr w:rsidR="006F7EB5" w14:paraId="25733D66" w14:textId="77777777" w:rsidTr="00871985">
        <w:trPr>
          <w:trHeight w:val="1975"/>
        </w:trPr>
        <w:tc>
          <w:tcPr>
            <w:tcW w:w="10201" w:type="dxa"/>
            <w:gridSpan w:val="2"/>
            <w:vAlign w:val="center"/>
          </w:tcPr>
          <w:p w14:paraId="578F99DF" w14:textId="34AA35CA" w:rsidR="006F7EB5" w:rsidRDefault="006F7EB5" w:rsidP="006F7EB5">
            <w:pPr>
              <w:pStyle w:val="ListParagraph"/>
              <w:numPr>
                <w:ilvl w:val="0"/>
                <w:numId w:val="8"/>
              </w:numPr>
              <w:ind w:right="317"/>
            </w:pPr>
            <w:r w:rsidRPr="00DB2CFD">
              <w:t xml:space="preserve">Chairman of </w:t>
            </w:r>
            <w:r w:rsidRPr="00F12F7E">
              <w:rPr>
                <w:i/>
                <w:iCs/>
              </w:rPr>
              <w:t>Exceptional Talents Committee of Education development Organization</w:t>
            </w:r>
            <w:r w:rsidRPr="00DB2CFD">
              <w:t xml:space="preserve"> of </w:t>
            </w:r>
            <w:r w:rsidR="00F12F7E">
              <w:t>S</w:t>
            </w:r>
            <w:r w:rsidR="00F12F7E" w:rsidRPr="00F12F7E">
              <w:t xml:space="preserve">chool of </w:t>
            </w:r>
            <w:r w:rsidR="00F12F7E">
              <w:t>P</w:t>
            </w:r>
            <w:r w:rsidR="00F12F7E" w:rsidRPr="00F12F7E">
              <w:t xml:space="preserve">aramedical </w:t>
            </w:r>
            <w:r w:rsidR="00F12F7E">
              <w:t>S</w:t>
            </w:r>
            <w:r w:rsidR="00F12F7E" w:rsidRPr="00F12F7E">
              <w:t>ciences</w:t>
            </w:r>
            <w:r w:rsidR="00F12F7E">
              <w:t xml:space="preserve">, </w:t>
            </w:r>
            <w:r w:rsidRPr="00DB2CFD">
              <w:t>Mashhad University of Medical Sciences.</w:t>
            </w:r>
          </w:p>
          <w:p w14:paraId="3B0EDEDF" w14:textId="22CBE2E4" w:rsidR="006F7EB5" w:rsidRDefault="006F7EB5" w:rsidP="006F7EB5">
            <w:pPr>
              <w:pStyle w:val="ListParagraph"/>
              <w:numPr>
                <w:ilvl w:val="0"/>
                <w:numId w:val="8"/>
              </w:numPr>
              <w:ind w:right="317"/>
            </w:pPr>
            <w:r>
              <w:t xml:space="preserve">The chairman </w:t>
            </w:r>
            <w:r w:rsidR="00F12F7E">
              <w:t>of “</w:t>
            </w:r>
            <w:r w:rsidR="00F12F7E" w:rsidRPr="00F12F7E">
              <w:rPr>
                <w:i/>
                <w:iCs/>
              </w:rPr>
              <w:t>Relations</w:t>
            </w:r>
            <w:r w:rsidRPr="00F12F7E">
              <w:rPr>
                <w:i/>
                <w:iCs/>
              </w:rPr>
              <w:t xml:space="preserve"> of Industry with Medical University Office</w:t>
            </w:r>
            <w:r w:rsidR="00F12F7E">
              <w:t>”</w:t>
            </w:r>
          </w:p>
          <w:p w14:paraId="060EC03D" w14:textId="376ED283" w:rsidR="00F12F7E" w:rsidRDefault="00F12F7E" w:rsidP="006F7EB5">
            <w:pPr>
              <w:pStyle w:val="ListParagraph"/>
              <w:numPr>
                <w:ilvl w:val="0"/>
                <w:numId w:val="8"/>
              </w:numPr>
              <w:ind w:right="317"/>
            </w:pPr>
            <w:r>
              <w:t xml:space="preserve">Editorial board member at </w:t>
            </w:r>
            <w:r w:rsidRPr="00F12F7E">
              <w:rPr>
                <w:i/>
                <w:iCs/>
              </w:rPr>
              <w:t>Journal of Paramedical sciences and Rehabilitation</w:t>
            </w:r>
          </w:p>
          <w:p w14:paraId="4488E934" w14:textId="6DBF60A5" w:rsidR="006F7EB5" w:rsidRDefault="006F7EB5" w:rsidP="006F7EB5">
            <w:pPr>
              <w:pStyle w:val="ListParagraph"/>
              <w:numPr>
                <w:ilvl w:val="0"/>
                <w:numId w:val="8"/>
              </w:numPr>
              <w:ind w:right="317"/>
            </w:pPr>
            <w:r>
              <w:t xml:space="preserve">Member of </w:t>
            </w:r>
            <w:r w:rsidR="00F12F7E">
              <w:t>S</w:t>
            </w:r>
            <w:r>
              <w:t xml:space="preserve">cientific Committee of  </w:t>
            </w:r>
            <w:r w:rsidRPr="00F12F7E">
              <w:rPr>
                <w:i/>
                <w:iCs/>
              </w:rPr>
              <w:t>Iran Physiotherapy Congress</w:t>
            </w:r>
          </w:p>
          <w:p w14:paraId="536741B6" w14:textId="77777777" w:rsidR="006F7EB5" w:rsidRPr="00DB2CFD" w:rsidRDefault="006F7EB5" w:rsidP="006F7EB5">
            <w:pPr>
              <w:pStyle w:val="ListParagraph"/>
              <w:numPr>
                <w:ilvl w:val="0"/>
                <w:numId w:val="8"/>
              </w:numPr>
              <w:ind w:right="317"/>
            </w:pPr>
            <w:r w:rsidRPr="00DB2CFD">
              <w:t>Chairman of Virtual Learning of Physiotherapy Department of Mashhad University of Medical Sciences.</w:t>
            </w:r>
          </w:p>
          <w:p w14:paraId="3B50CA72" w14:textId="16A70027" w:rsidR="006F7EB5" w:rsidRPr="00DB2CFD" w:rsidRDefault="006F7EB5" w:rsidP="006F7EB5">
            <w:pPr>
              <w:pStyle w:val="ListParagraph"/>
              <w:numPr>
                <w:ilvl w:val="0"/>
                <w:numId w:val="8"/>
              </w:numPr>
              <w:ind w:right="317"/>
            </w:pPr>
            <w:r w:rsidRPr="00DB2CFD">
              <w:t xml:space="preserve">Member of Students Research Committee of Semnan University of Medical Sciences </w:t>
            </w:r>
            <w:r>
              <w:t>2002</w:t>
            </w:r>
            <w:r w:rsidRPr="00DB2CFD">
              <w:t>-</w:t>
            </w:r>
            <w:r>
              <w:t>2003</w:t>
            </w:r>
            <w:r w:rsidRPr="00DB2CFD">
              <w:t>.</w:t>
            </w:r>
          </w:p>
        </w:tc>
      </w:tr>
      <w:tr w:rsidR="006F7EB5" w14:paraId="1DF7B8E3" w14:textId="77777777" w:rsidTr="00871985">
        <w:trPr>
          <w:trHeight w:val="684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51073E8E" w14:textId="645ADBBA" w:rsidR="006F7EB5" w:rsidRPr="00DB2CFD" w:rsidRDefault="006F7EB5" w:rsidP="006F7EB5">
            <w:pPr>
              <w:ind w:right="-660"/>
              <w:jc w:val="center"/>
            </w:pPr>
            <w:r w:rsidRPr="00FE418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Peer review</w:t>
            </w:r>
          </w:p>
        </w:tc>
      </w:tr>
      <w:tr w:rsidR="006F7EB5" w14:paraId="3C1A8D3D" w14:textId="77777777" w:rsidTr="00165C6B">
        <w:trPr>
          <w:trHeight w:val="4952"/>
        </w:trPr>
        <w:tc>
          <w:tcPr>
            <w:tcW w:w="10201" w:type="dxa"/>
            <w:gridSpan w:val="2"/>
            <w:vAlign w:val="center"/>
          </w:tcPr>
          <w:p w14:paraId="437C9423" w14:textId="6BDD3758" w:rsidR="006F7EB5" w:rsidRPr="00AB5D14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lastRenderedPageBreak/>
              <w:t>Journal of Sports Rehabilitation (ISI)</w:t>
            </w:r>
          </w:p>
          <w:p w14:paraId="1D4BDAFC" w14:textId="646F3DE7" w:rsidR="006F7EB5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t>Journal of Manipulative and Physiological Therapeutic (ISI)</w:t>
            </w:r>
          </w:p>
          <w:p w14:paraId="021CA7FA" w14:textId="553E0C68" w:rsidR="006F7EB5" w:rsidRPr="00AB5D14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>
              <w:t>Physiotherapy Theory and Practice (ISI)</w:t>
            </w:r>
          </w:p>
          <w:p w14:paraId="2064DEAA" w14:textId="739C2067" w:rsidR="006F7EB5" w:rsidRPr="00AB5D14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t>The Archives of Bone and Joint Surgery (ISI)</w:t>
            </w:r>
          </w:p>
          <w:p w14:paraId="58BEE61E" w14:textId="455A0FFE" w:rsidR="006F7EB5" w:rsidRPr="00AB5D14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t>Scientific Journal of Rehabilitation Medicine</w:t>
            </w:r>
          </w:p>
          <w:p w14:paraId="2E8EECE2" w14:textId="7068A369" w:rsidR="006F7EB5" w:rsidRPr="00AB5D14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t xml:space="preserve">Journal of </w:t>
            </w:r>
            <w:proofErr w:type="spellStart"/>
            <w:r w:rsidRPr="00AB5D14">
              <w:t>Babol</w:t>
            </w:r>
            <w:proofErr w:type="spellEnd"/>
            <w:r w:rsidRPr="00AB5D14">
              <w:t xml:space="preserve"> University of Medical Sciences (Scopus)</w:t>
            </w:r>
          </w:p>
          <w:p w14:paraId="3C2267BA" w14:textId="57EE41EE" w:rsidR="006F7EB5" w:rsidRPr="00AB5D14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t>The Iranian Journal of Obstetrics, Gynecology and Infertility</w:t>
            </w:r>
          </w:p>
          <w:p w14:paraId="0EF22B4E" w14:textId="6447E9CF" w:rsidR="006F7EB5" w:rsidRPr="00AB5D14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t xml:space="preserve">Journal of </w:t>
            </w:r>
            <w:proofErr w:type="spellStart"/>
            <w:r w:rsidRPr="00AB5D14">
              <w:t>Guilan</w:t>
            </w:r>
            <w:proofErr w:type="spellEnd"/>
            <w:r w:rsidRPr="00AB5D14">
              <w:t xml:space="preserve"> University of Medical Sciences</w:t>
            </w:r>
          </w:p>
          <w:p w14:paraId="7B7415EA" w14:textId="7AD10CC2" w:rsidR="006F7EB5" w:rsidRPr="00AB5D14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fldChar w:fldCharType="begin"/>
            </w:r>
            <w:r w:rsidRPr="00AB5D14">
              <w:instrText xml:space="preserve"> HYPERLINK "http://jrsr.sums.ac.ir/" </w:instrText>
            </w:r>
            <w:r w:rsidRPr="00AB5D14">
              <w:fldChar w:fldCharType="separate"/>
            </w:r>
            <w:r w:rsidRPr="00AB5D14">
              <w:t>Journal of Rehabilitation Sciences and Research</w:t>
            </w:r>
          </w:p>
          <w:p w14:paraId="2F79B642" w14:textId="59EFEDEB" w:rsidR="006F7EB5" w:rsidRDefault="006F7EB5" w:rsidP="00F12F7E">
            <w:pPr>
              <w:pStyle w:val="ListParagraph"/>
              <w:numPr>
                <w:ilvl w:val="0"/>
                <w:numId w:val="22"/>
              </w:numPr>
            </w:pPr>
            <w:r w:rsidRPr="00AB5D14">
              <w:fldChar w:fldCharType="end"/>
            </w:r>
            <w:r w:rsidRPr="00AB5D14">
              <w:t>Physical Treatment</w:t>
            </w:r>
          </w:p>
          <w:p w14:paraId="6B51CC61" w14:textId="27B5479E" w:rsidR="006F7EB5" w:rsidRPr="00165C6B" w:rsidRDefault="006F7EB5" w:rsidP="00F12F7E">
            <w:pPr>
              <w:pStyle w:val="ListParagraph"/>
              <w:numPr>
                <w:ilvl w:val="0"/>
                <w:numId w:val="22"/>
              </w:numPr>
              <w:ind w:right="-660"/>
            </w:pPr>
            <w:r w:rsidRPr="00AB5D14">
              <w:t>The Journal of Parame</w:t>
            </w:r>
            <w:r>
              <w:t>dical Science and Rehabilitation</w:t>
            </w:r>
          </w:p>
        </w:tc>
      </w:tr>
      <w:tr w:rsidR="006F7EB5" w14:paraId="506E4AB3" w14:textId="77777777" w:rsidTr="00B652BC">
        <w:trPr>
          <w:trHeight w:val="962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7D1CAEE4" w14:textId="7CC352C5" w:rsidR="006F7EB5" w:rsidRPr="00256D79" w:rsidRDefault="006F7EB5" w:rsidP="006F7EB5">
            <w:pPr>
              <w:ind w:right="-6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English (MCHE)</w:t>
            </w:r>
          </w:p>
        </w:tc>
      </w:tr>
      <w:tr w:rsidR="006F7EB5" w14:paraId="152C6E3A" w14:textId="77777777" w:rsidTr="00256D79">
        <w:trPr>
          <w:trHeight w:val="1070"/>
        </w:trPr>
        <w:tc>
          <w:tcPr>
            <w:tcW w:w="10201" w:type="dxa"/>
            <w:gridSpan w:val="2"/>
            <w:vAlign w:val="center"/>
          </w:tcPr>
          <w:p w14:paraId="6158326E" w14:textId="7D625F6D" w:rsidR="006F7EB5" w:rsidRDefault="006F7EB5" w:rsidP="00F12F7E">
            <w:pPr>
              <w:pStyle w:val="ListParagraph"/>
              <w:numPr>
                <w:ilvl w:val="0"/>
                <w:numId w:val="20"/>
              </w:numPr>
              <w:ind w:right="-660"/>
            </w:pPr>
            <w:r>
              <w:t>Speaking (Upper Intermediate)</w:t>
            </w:r>
          </w:p>
          <w:p w14:paraId="11BE48F2" w14:textId="401D05D8" w:rsidR="006F7EB5" w:rsidRDefault="006F7EB5" w:rsidP="00F12F7E">
            <w:pPr>
              <w:pStyle w:val="ListParagraph"/>
              <w:numPr>
                <w:ilvl w:val="0"/>
                <w:numId w:val="20"/>
              </w:numPr>
              <w:ind w:right="-660"/>
            </w:pPr>
            <w:r>
              <w:t>Scientific Writing (Advanced)</w:t>
            </w:r>
          </w:p>
          <w:p w14:paraId="65CB7935" w14:textId="34760C3B" w:rsidR="006F7EB5" w:rsidRDefault="006F7EB5" w:rsidP="00F12F7E">
            <w:pPr>
              <w:pStyle w:val="ListParagraph"/>
              <w:numPr>
                <w:ilvl w:val="0"/>
                <w:numId w:val="20"/>
              </w:numPr>
              <w:ind w:right="-660"/>
            </w:pPr>
            <w:r>
              <w:t>Reading (Advanced)</w:t>
            </w:r>
          </w:p>
          <w:p w14:paraId="2925409C" w14:textId="07C1A871" w:rsidR="006F7EB5" w:rsidRPr="00AB5D14" w:rsidRDefault="006F7EB5" w:rsidP="00F12F7E">
            <w:pPr>
              <w:pStyle w:val="ListParagraph"/>
              <w:numPr>
                <w:ilvl w:val="0"/>
                <w:numId w:val="20"/>
              </w:numPr>
              <w:ind w:right="-660"/>
              <w:rPr>
                <w:rtl/>
                <w:lang w:bidi="fa-IR"/>
              </w:rPr>
            </w:pPr>
            <w:r>
              <w:t>Listening (Upper Intermediate)</w:t>
            </w:r>
          </w:p>
        </w:tc>
      </w:tr>
      <w:tr w:rsidR="006F7EB5" w14:paraId="00D796E9" w14:textId="77777777" w:rsidTr="00256D79">
        <w:trPr>
          <w:trHeight w:val="872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1DD49EAA" w14:textId="16D9FDE8" w:rsidR="006F7EB5" w:rsidRPr="00AB5D14" w:rsidRDefault="006F7EB5" w:rsidP="006F7EB5">
            <w:pPr>
              <w:ind w:right="-660"/>
            </w:pPr>
            <w:r w:rsidRPr="00256D79">
              <w:rPr>
                <w:b/>
                <w:bCs/>
                <w:sz w:val="28"/>
                <w:szCs w:val="28"/>
              </w:rPr>
              <w:t>Interest (Leisure Time)</w:t>
            </w:r>
          </w:p>
        </w:tc>
      </w:tr>
      <w:tr w:rsidR="006F7EB5" w14:paraId="43F25B01" w14:textId="77777777" w:rsidTr="00B652BC">
        <w:trPr>
          <w:trHeight w:val="2060"/>
        </w:trPr>
        <w:tc>
          <w:tcPr>
            <w:tcW w:w="10201" w:type="dxa"/>
            <w:gridSpan w:val="2"/>
            <w:vAlign w:val="center"/>
          </w:tcPr>
          <w:p w14:paraId="43EE6747" w14:textId="3BD777D6" w:rsidR="006F7EB5" w:rsidRDefault="006F7EB5" w:rsidP="006F7EB5">
            <w:pPr>
              <w:pStyle w:val="ListParagraph"/>
              <w:numPr>
                <w:ilvl w:val="0"/>
                <w:numId w:val="17"/>
              </w:numPr>
              <w:ind w:right="-660"/>
            </w:pPr>
            <w:r>
              <w:t>Mountain Climbing</w:t>
            </w:r>
          </w:p>
          <w:p w14:paraId="541D33D8" w14:textId="79949983" w:rsidR="00F12F7E" w:rsidRDefault="00F12F7E" w:rsidP="006F7EB5">
            <w:pPr>
              <w:pStyle w:val="ListParagraph"/>
              <w:numPr>
                <w:ilvl w:val="0"/>
                <w:numId w:val="17"/>
              </w:numPr>
              <w:ind w:right="-660"/>
            </w:pPr>
            <w:r>
              <w:t>Basketball Playing</w:t>
            </w:r>
          </w:p>
          <w:p w14:paraId="2BFCD8E6" w14:textId="587B4FC1" w:rsidR="006F7EB5" w:rsidRDefault="006F7EB5" w:rsidP="006F7EB5">
            <w:pPr>
              <w:pStyle w:val="ListParagraph"/>
              <w:numPr>
                <w:ilvl w:val="0"/>
                <w:numId w:val="17"/>
              </w:numPr>
              <w:ind w:right="-660"/>
            </w:pPr>
            <w:r>
              <w:t>Outdoor Running</w:t>
            </w:r>
          </w:p>
          <w:p w14:paraId="0DAF7EBA" w14:textId="235740F0" w:rsidR="007918E6" w:rsidRDefault="007918E6" w:rsidP="006F7EB5">
            <w:pPr>
              <w:pStyle w:val="ListParagraph"/>
              <w:numPr>
                <w:ilvl w:val="0"/>
                <w:numId w:val="17"/>
              </w:numPr>
              <w:ind w:right="-660"/>
            </w:pPr>
            <w:r>
              <w:t>Close Communication with charity institutes</w:t>
            </w:r>
          </w:p>
          <w:p w14:paraId="6562FC92" w14:textId="77777777" w:rsidR="00F12F7E" w:rsidRDefault="00F12F7E" w:rsidP="00F12F7E">
            <w:pPr>
              <w:ind w:left="360" w:right="-660"/>
            </w:pPr>
          </w:p>
          <w:p w14:paraId="0DC11940" w14:textId="77777777" w:rsidR="006F7EB5" w:rsidRPr="00AB5D14" w:rsidRDefault="006F7EB5" w:rsidP="006F7EB5">
            <w:pPr>
              <w:ind w:right="-660"/>
            </w:pPr>
          </w:p>
        </w:tc>
      </w:tr>
    </w:tbl>
    <w:p w14:paraId="61A93B7E" w14:textId="77777777" w:rsidR="0076581A" w:rsidRDefault="0076581A" w:rsidP="00250024"/>
    <w:sectPr w:rsidR="0076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DF60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620"/>
    <w:multiLevelType w:val="hybridMultilevel"/>
    <w:tmpl w:val="0AEC6BC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9B012F"/>
    <w:multiLevelType w:val="hybridMultilevel"/>
    <w:tmpl w:val="4EE8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1218"/>
    <w:multiLevelType w:val="hybridMultilevel"/>
    <w:tmpl w:val="9EEEA43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91D33B6"/>
    <w:multiLevelType w:val="hybridMultilevel"/>
    <w:tmpl w:val="402EB378"/>
    <w:lvl w:ilvl="0" w:tplc="2D904E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4FC169D"/>
    <w:multiLevelType w:val="hybridMultilevel"/>
    <w:tmpl w:val="4140BF3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A8706998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86446D"/>
    <w:multiLevelType w:val="hybridMultilevel"/>
    <w:tmpl w:val="993A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15F9"/>
    <w:multiLevelType w:val="hybridMultilevel"/>
    <w:tmpl w:val="96D28A1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AD1228"/>
    <w:multiLevelType w:val="hybridMultilevel"/>
    <w:tmpl w:val="659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20B26"/>
    <w:multiLevelType w:val="hybridMultilevel"/>
    <w:tmpl w:val="C012E6D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42E28F5"/>
    <w:multiLevelType w:val="hybridMultilevel"/>
    <w:tmpl w:val="DF16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D1738"/>
    <w:multiLevelType w:val="hybridMultilevel"/>
    <w:tmpl w:val="D96465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4F066F"/>
    <w:multiLevelType w:val="hybridMultilevel"/>
    <w:tmpl w:val="1C0C6CCE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66E34D68"/>
    <w:multiLevelType w:val="hybridMultilevel"/>
    <w:tmpl w:val="CBF8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46689"/>
    <w:multiLevelType w:val="hybridMultilevel"/>
    <w:tmpl w:val="405A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BB9"/>
    <w:multiLevelType w:val="hybridMultilevel"/>
    <w:tmpl w:val="6FF6886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3326F0"/>
    <w:multiLevelType w:val="hybridMultilevel"/>
    <w:tmpl w:val="1646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2620B"/>
    <w:multiLevelType w:val="hybridMultilevel"/>
    <w:tmpl w:val="1E68FC0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6740E05"/>
    <w:multiLevelType w:val="hybridMultilevel"/>
    <w:tmpl w:val="131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0FDC"/>
    <w:multiLevelType w:val="hybridMultilevel"/>
    <w:tmpl w:val="402EB378"/>
    <w:lvl w:ilvl="0" w:tplc="2D904E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AAB44B2"/>
    <w:multiLevelType w:val="hybridMultilevel"/>
    <w:tmpl w:val="AE28D0EA"/>
    <w:lvl w:ilvl="0" w:tplc="2D904E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D4175D5"/>
    <w:multiLevelType w:val="hybridMultilevel"/>
    <w:tmpl w:val="69044E2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4"/>
  </w:num>
  <w:num w:numId="10">
    <w:abstractNumId w:val="3"/>
  </w:num>
  <w:num w:numId="11">
    <w:abstractNumId w:val="19"/>
  </w:num>
  <w:num w:numId="12">
    <w:abstractNumId w:val="2"/>
  </w:num>
  <w:num w:numId="13">
    <w:abstractNumId w:val="10"/>
  </w:num>
  <w:num w:numId="14">
    <w:abstractNumId w:val="9"/>
  </w:num>
  <w:num w:numId="15">
    <w:abstractNumId w:val="18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1A"/>
    <w:rsid w:val="0000710A"/>
    <w:rsid w:val="00014F49"/>
    <w:rsid w:val="00036CD2"/>
    <w:rsid w:val="000740B9"/>
    <w:rsid w:val="000B3A05"/>
    <w:rsid w:val="00151450"/>
    <w:rsid w:val="00160B13"/>
    <w:rsid w:val="0016192D"/>
    <w:rsid w:val="00165C6B"/>
    <w:rsid w:val="001E42AF"/>
    <w:rsid w:val="00211D66"/>
    <w:rsid w:val="002265D3"/>
    <w:rsid w:val="00250024"/>
    <w:rsid w:val="00256D79"/>
    <w:rsid w:val="00286F76"/>
    <w:rsid w:val="003143D3"/>
    <w:rsid w:val="00350F70"/>
    <w:rsid w:val="00355ACF"/>
    <w:rsid w:val="00383327"/>
    <w:rsid w:val="003A71EB"/>
    <w:rsid w:val="003E31CF"/>
    <w:rsid w:val="003E7298"/>
    <w:rsid w:val="00401DA4"/>
    <w:rsid w:val="00404FDE"/>
    <w:rsid w:val="00432A8D"/>
    <w:rsid w:val="0044683E"/>
    <w:rsid w:val="004508BD"/>
    <w:rsid w:val="00463061"/>
    <w:rsid w:val="004756E9"/>
    <w:rsid w:val="00483405"/>
    <w:rsid w:val="004913A4"/>
    <w:rsid w:val="00536125"/>
    <w:rsid w:val="00583AD2"/>
    <w:rsid w:val="005E13E3"/>
    <w:rsid w:val="005E193C"/>
    <w:rsid w:val="005F4949"/>
    <w:rsid w:val="0060251D"/>
    <w:rsid w:val="00694642"/>
    <w:rsid w:val="006A21C8"/>
    <w:rsid w:val="006F7EB5"/>
    <w:rsid w:val="0076581A"/>
    <w:rsid w:val="00770613"/>
    <w:rsid w:val="0078269B"/>
    <w:rsid w:val="00785D58"/>
    <w:rsid w:val="007918E6"/>
    <w:rsid w:val="007A0065"/>
    <w:rsid w:val="007B7266"/>
    <w:rsid w:val="007D04A5"/>
    <w:rsid w:val="007D1DBA"/>
    <w:rsid w:val="007E708F"/>
    <w:rsid w:val="008210FE"/>
    <w:rsid w:val="00871985"/>
    <w:rsid w:val="008A2F10"/>
    <w:rsid w:val="00915A0A"/>
    <w:rsid w:val="00942625"/>
    <w:rsid w:val="00946C7C"/>
    <w:rsid w:val="00A35B13"/>
    <w:rsid w:val="00A53F62"/>
    <w:rsid w:val="00AA7B60"/>
    <w:rsid w:val="00AB5D14"/>
    <w:rsid w:val="00B24777"/>
    <w:rsid w:val="00B46947"/>
    <w:rsid w:val="00B652BC"/>
    <w:rsid w:val="00B71BFA"/>
    <w:rsid w:val="00BE76ED"/>
    <w:rsid w:val="00C150BC"/>
    <w:rsid w:val="00C21A51"/>
    <w:rsid w:val="00C42EBA"/>
    <w:rsid w:val="00C47754"/>
    <w:rsid w:val="00CE5FEC"/>
    <w:rsid w:val="00D333ED"/>
    <w:rsid w:val="00DB2CFD"/>
    <w:rsid w:val="00DD535D"/>
    <w:rsid w:val="00EA38CF"/>
    <w:rsid w:val="00ED4C9A"/>
    <w:rsid w:val="00ED6421"/>
    <w:rsid w:val="00EE3A15"/>
    <w:rsid w:val="00EF73B4"/>
    <w:rsid w:val="00F12F7E"/>
    <w:rsid w:val="00F31C1D"/>
    <w:rsid w:val="00F56EA7"/>
    <w:rsid w:val="00F939BE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5F8E64"/>
  <w15:docId w15:val="{EF44871C-612A-48A1-9CB8-1D98360A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13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E13E3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B1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4683E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styleId="Hyperlink">
    <w:name w:val="Hyperlink"/>
    <w:uiPriority w:val="99"/>
    <w:rsid w:val="0044683E"/>
    <w:rPr>
      <w:color w:val="0000FF"/>
      <w:u w:val="single"/>
    </w:rPr>
  </w:style>
  <w:style w:type="paragraph" w:customStyle="1" w:styleId="Default">
    <w:name w:val="Default"/>
    <w:rsid w:val="00D333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D333ED"/>
    <w:rPr>
      <w:b/>
      <w:bCs/>
      <w:color w:val="000000"/>
      <w:sz w:val="28"/>
      <w:szCs w:val="28"/>
    </w:rPr>
  </w:style>
  <w:style w:type="character" w:customStyle="1" w:styleId="apple-converted-space">
    <w:name w:val="apple-converted-space"/>
    <w:rsid w:val="00D333ED"/>
  </w:style>
  <w:style w:type="paragraph" w:styleId="ListParagraph">
    <w:name w:val="List Paragraph"/>
    <w:basedOn w:val="Normal"/>
    <w:uiPriority w:val="34"/>
    <w:qFormat/>
    <w:rsid w:val="00BE76E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A71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5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13E3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customStyle="1" w:styleId="Articletitle">
    <w:name w:val="Article title"/>
    <w:basedOn w:val="Normal"/>
    <w:next w:val="Normal"/>
    <w:qFormat/>
    <w:rsid w:val="00F31C1D"/>
    <w:pPr>
      <w:spacing w:after="120"/>
      <w:jc w:val="left"/>
    </w:pPr>
    <w:rPr>
      <w:rFonts w:eastAsia="Times New Roman"/>
      <w:b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113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3407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877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287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Khademi%20Kalantari%20K%5BAuthor%5D&amp;cauthor=true&amp;cauthor_uid=24250398" TargetMode="External"/><Relationship Id="rId13" Type="http://schemas.openxmlformats.org/officeDocument/2006/relationships/hyperlink" Target="https://www.ncbi.nlm.nih.gov/pubmed/27766239" TargetMode="External"/><Relationship Id="rId18" Type="http://schemas.openxmlformats.org/officeDocument/2006/relationships/hyperlink" Target="http://research.mums.ac.ir/main/cartable.ac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sa=t&amp;rct=j&amp;q=&amp;esrc=s&amp;source=web&amp;cd=2&amp;cad=rja&amp;uact=8&amp;ved=0CCQQFjAB&amp;url=http%3A%2F%2Fen.wiktionary.org%2Fwiki%2Fspatiotemporal&amp;ei=8lL9VOeuKoLnyQOL-4GYBg&amp;usg=AFQjCNEOpjhntmRmvmvnjKi2kevM3ITc0w&amp;sig2=e_c1dSK5-19D3rme-aFI1A&amp;bvm=bv.87611401,d.d2s" TargetMode="External"/><Relationship Id="rId17" Type="http://schemas.openxmlformats.org/officeDocument/2006/relationships/hyperlink" Target="https://doi.org/10.1016/j.jbmt.2020.02.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912026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zaryms@mums.ac.ir" TargetMode="External"/><Relationship Id="rId11" Type="http://schemas.openxmlformats.org/officeDocument/2006/relationships/hyperlink" Target="http://www.ncbi.nlm.nih.gov/pubmed/?term=Nazary%20Moghadam%20S%5BAuthor%5D&amp;cauthor=true&amp;cauthor_uid=24250398" TargetMode="External"/><Relationship Id="rId5" Type="http://schemas.openxmlformats.org/officeDocument/2006/relationships/hyperlink" Target="mailto:Nazary_salman@yahoo.com" TargetMode="External"/><Relationship Id="rId15" Type="http://schemas.openxmlformats.org/officeDocument/2006/relationships/hyperlink" Target="https://www.ncbi.nlm.nih.gov/pubmed/29037639" TargetMode="External"/><Relationship Id="rId10" Type="http://schemas.openxmlformats.org/officeDocument/2006/relationships/hyperlink" Target="http://www.ncbi.nlm.nih.gov/pubmed/?term=Kobarfard%20F%5BAuthor%5D&amp;cauthor=true&amp;cauthor_uid=242503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Zeinalzade%20A%5BAuthor%5D&amp;cauthor=true&amp;cauthor_uid=24250398" TargetMode="External"/><Relationship Id="rId14" Type="http://schemas.openxmlformats.org/officeDocument/2006/relationships/hyperlink" Target="https://www.ncbi.nlm.nih.gov/pubmed/28167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Golnaz Forouzandehfar</dc:creator>
  <cp:lastModifiedBy>Salman Nazary Moghadam</cp:lastModifiedBy>
  <cp:revision>13</cp:revision>
  <cp:lastPrinted>2021-03-03T09:14:00Z</cp:lastPrinted>
  <dcterms:created xsi:type="dcterms:W3CDTF">2021-02-08T11:33:00Z</dcterms:created>
  <dcterms:modified xsi:type="dcterms:W3CDTF">2023-02-27T10:05:00Z</dcterms:modified>
</cp:coreProperties>
</file>